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7A59B4" w14:textId="36D837CF" w:rsidR="00537809" w:rsidRPr="00B266B0" w:rsidRDefault="00537809" w:rsidP="00537809">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#12</w:t>
      </w:r>
      <w:r w:rsidR="000D3DFC">
        <w:rPr>
          <w:bCs/>
          <w:noProof w:val="0"/>
          <w:sz w:val="24"/>
          <w:szCs w:val="24"/>
        </w:rPr>
        <w:t>7</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w:t>
      </w:r>
      <w:r w:rsidR="00F87048">
        <w:rPr>
          <w:bCs/>
          <w:noProof w:val="0"/>
          <w:sz w:val="24"/>
          <w:szCs w:val="24"/>
        </w:rPr>
        <w:t>40</w:t>
      </w:r>
      <w:r w:rsidR="00316373">
        <w:rPr>
          <w:bCs/>
          <w:noProof w:val="0"/>
          <w:sz w:val="24"/>
          <w:szCs w:val="24"/>
        </w:rPr>
        <w:t>6847</w:t>
      </w:r>
    </w:p>
    <w:p w14:paraId="3723E1D3" w14:textId="3123F7DF" w:rsidR="005432D9" w:rsidRPr="00F170B6" w:rsidRDefault="000D3DFC" w:rsidP="005432D9">
      <w:pPr>
        <w:pStyle w:val="Header"/>
        <w:tabs>
          <w:tab w:val="right" w:pos="9639"/>
        </w:tabs>
        <w:rPr>
          <w:rFonts w:eastAsia="SimSun"/>
          <w:sz w:val="24"/>
          <w:szCs w:val="24"/>
          <w:lang w:val="en-US" w:eastAsia="zh-CN"/>
        </w:rPr>
      </w:pPr>
      <w:r w:rsidRPr="00F170B6">
        <w:rPr>
          <w:rFonts w:eastAsia="SimSun"/>
          <w:sz w:val="24"/>
          <w:szCs w:val="24"/>
          <w:lang w:val="en-US" w:eastAsia="zh-CN"/>
        </w:rPr>
        <w:t xml:space="preserve">Maastricht, </w:t>
      </w:r>
      <w:r w:rsidR="001554F1" w:rsidRPr="00F170B6">
        <w:rPr>
          <w:rFonts w:eastAsia="SimSun"/>
          <w:sz w:val="24"/>
          <w:szCs w:val="24"/>
          <w:lang w:val="en-US" w:eastAsia="zh-CN"/>
        </w:rPr>
        <w:t xml:space="preserve">The </w:t>
      </w:r>
      <w:r w:rsidRPr="00F170B6">
        <w:rPr>
          <w:rFonts w:eastAsia="SimSun"/>
          <w:sz w:val="24"/>
          <w:szCs w:val="24"/>
          <w:lang w:val="en-US" w:eastAsia="zh-CN"/>
        </w:rPr>
        <w:t>Netherlands, 19</w:t>
      </w:r>
      <w:r w:rsidR="001554F1" w:rsidRPr="00F170B6">
        <w:rPr>
          <w:rFonts w:eastAsia="SimSun"/>
          <w:sz w:val="24"/>
          <w:szCs w:val="24"/>
          <w:vertAlign w:val="superscript"/>
          <w:lang w:val="en-US" w:eastAsia="zh-CN"/>
        </w:rPr>
        <w:t>th</w:t>
      </w:r>
      <w:r w:rsidRPr="00F170B6">
        <w:rPr>
          <w:rFonts w:eastAsia="SimSun"/>
          <w:sz w:val="24"/>
          <w:szCs w:val="24"/>
          <w:lang w:val="en-US" w:eastAsia="zh-CN"/>
        </w:rPr>
        <w:t xml:space="preserve"> – 23</w:t>
      </w:r>
      <w:r w:rsidR="001554F1" w:rsidRPr="00F170B6">
        <w:rPr>
          <w:rFonts w:eastAsia="SimSun"/>
          <w:sz w:val="24"/>
          <w:szCs w:val="24"/>
          <w:vertAlign w:val="superscript"/>
          <w:lang w:val="en-US" w:eastAsia="zh-CN"/>
        </w:rPr>
        <w:t>th</w:t>
      </w:r>
      <w:r w:rsidRPr="00F170B6">
        <w:rPr>
          <w:rFonts w:eastAsia="SimSun"/>
          <w:sz w:val="24"/>
          <w:szCs w:val="24"/>
          <w:lang w:val="en-US" w:eastAsia="zh-CN"/>
        </w:rPr>
        <w:t xml:space="preserve"> August 2024</w:t>
      </w:r>
      <w:r w:rsidR="005432D9" w:rsidRPr="00F170B6">
        <w:rPr>
          <w:rFonts w:eastAsia="SimSun"/>
          <w:sz w:val="24"/>
          <w:szCs w:val="24"/>
          <w:lang w:val="en-US" w:eastAsia="zh-CN"/>
        </w:rPr>
        <w:tab/>
      </w:r>
    </w:p>
    <w:p w14:paraId="2E02E5F5" w14:textId="77777777" w:rsidR="00A209D6" w:rsidRPr="00F170B6" w:rsidRDefault="00A209D6" w:rsidP="00A209D6">
      <w:pPr>
        <w:pStyle w:val="Header"/>
        <w:rPr>
          <w:sz w:val="24"/>
          <w:lang w:val="en-US"/>
        </w:rPr>
      </w:pPr>
    </w:p>
    <w:p w14:paraId="403CB9C0" w14:textId="77777777" w:rsidR="00A209D6" w:rsidRPr="00F170B6" w:rsidRDefault="00A209D6" w:rsidP="00A209D6">
      <w:pPr>
        <w:pStyle w:val="Header"/>
        <w:rPr>
          <w:sz w:val="24"/>
          <w:lang w:val="en-US"/>
        </w:rPr>
      </w:pPr>
    </w:p>
    <w:p w14:paraId="310B92C9" w14:textId="063579B1" w:rsidR="00446C3A" w:rsidRPr="00761B44" w:rsidRDefault="00446C3A" w:rsidP="00446C3A">
      <w:pPr>
        <w:pStyle w:val="CRCoverPage"/>
        <w:tabs>
          <w:tab w:val="left" w:pos="1985"/>
        </w:tabs>
        <w:rPr>
          <w:rFonts w:cs="Arial"/>
          <w:b/>
          <w:sz w:val="24"/>
          <w:lang w:val="de-DE" w:eastAsia="ja-JP"/>
        </w:rPr>
      </w:pPr>
      <w:r w:rsidRPr="00761B44">
        <w:rPr>
          <w:rFonts w:cs="Arial"/>
          <w:b/>
          <w:sz w:val="24"/>
          <w:lang w:val="de-DE"/>
        </w:rPr>
        <w:t>Agenda item:</w:t>
      </w:r>
      <w:r w:rsidRPr="00761B44">
        <w:rPr>
          <w:rFonts w:cs="Arial"/>
          <w:b/>
          <w:sz w:val="24"/>
          <w:lang w:val="de-DE"/>
        </w:rPr>
        <w:tab/>
      </w:r>
      <w:r w:rsidR="00F754A9" w:rsidRPr="00761B44">
        <w:rPr>
          <w:rFonts w:cs="Arial"/>
          <w:b/>
          <w:sz w:val="24"/>
          <w:lang w:val="de-DE" w:eastAsia="ja-JP"/>
        </w:rPr>
        <w:t>7.4.2</w:t>
      </w:r>
    </w:p>
    <w:p w14:paraId="73188B46" w14:textId="463FC5ED"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p>
    <w:p w14:paraId="553D264F" w14:textId="46DE5184"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9B6A87" w:rsidRPr="009B6A87">
        <w:rPr>
          <w:rFonts w:ascii="Arial" w:hAnsi="Arial" w:cs="Arial"/>
          <w:b/>
          <w:bCs/>
          <w:sz w:val="24"/>
        </w:rPr>
        <w:t>Miscellaneous Rel-18 LTM Corrections (Early decoding, TA acquisition and estimation)</w:t>
      </w:r>
    </w:p>
    <w:p w14:paraId="25F387E8" w14:textId="46CBC3A7"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F754A9" w:rsidRPr="00F754A9">
        <w:rPr>
          <w:rFonts w:ascii="Arial" w:hAnsi="Arial" w:cs="Arial"/>
          <w:b/>
          <w:bCs/>
          <w:sz w:val="24"/>
        </w:rPr>
        <w:t>NR_Mob_enh2-Core</w:t>
      </w:r>
      <w:r w:rsidRPr="00112F1A">
        <w:rPr>
          <w:rFonts w:ascii="Arial" w:hAnsi="Arial" w:cs="Arial"/>
          <w:b/>
          <w:bCs/>
          <w:sz w:val="24"/>
        </w:rPr>
        <w:t xml:space="preserve"> </w:t>
      </w:r>
      <w:r>
        <w:rPr>
          <w:rFonts w:ascii="Arial" w:hAnsi="Arial" w:cs="Arial"/>
          <w:b/>
          <w:bCs/>
          <w:sz w:val="24"/>
        </w:rPr>
        <w:t xml:space="preserve">- Release </w:t>
      </w:r>
      <w:r w:rsidR="00251328">
        <w:rPr>
          <w:rFonts w:ascii="Arial" w:hAnsi="Arial" w:cs="Arial"/>
          <w:b/>
          <w:bCs/>
          <w:sz w:val="24"/>
        </w:rPr>
        <w:t>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39A27FC7" w14:textId="77777777" w:rsidR="00B74385" w:rsidRDefault="00A54281" w:rsidP="001B4E15">
      <w:r w:rsidRPr="00A54281">
        <w:t xml:space="preserve">In this paper we are addressing several remaining issues for Release 18 LTM. </w:t>
      </w:r>
    </w:p>
    <w:p w14:paraId="7D484B6E" w14:textId="30EE1B85" w:rsidR="009339CB" w:rsidRPr="006E13D1" w:rsidRDefault="00AB162A" w:rsidP="009339CB">
      <w:pPr>
        <w:pStyle w:val="Heading1"/>
      </w:pPr>
      <w:r>
        <w:t>2</w:t>
      </w:r>
      <w:r>
        <w:tab/>
      </w:r>
      <w:r w:rsidR="003E5A5A">
        <w:t>Discussio</w:t>
      </w:r>
      <w:r w:rsidR="00114DBB">
        <w:t>n</w:t>
      </w:r>
    </w:p>
    <w:p w14:paraId="56460B5F" w14:textId="6314D83F" w:rsidR="009374CA" w:rsidRPr="009374CA" w:rsidRDefault="009374CA" w:rsidP="009374CA">
      <w:pPr>
        <w:pStyle w:val="Heading2"/>
      </w:pPr>
      <w:r w:rsidRPr="00761B44">
        <w:t>2.</w:t>
      </w:r>
      <w:r w:rsidR="00D67B94">
        <w:t>1</w:t>
      </w:r>
      <w:r w:rsidRPr="00761B44">
        <w:tab/>
        <w:t>On Early decoding for LTM</w:t>
      </w:r>
    </w:p>
    <w:p w14:paraId="4CDA87CB" w14:textId="77777777" w:rsidR="00A54281" w:rsidRDefault="00A54281" w:rsidP="00A54281">
      <w:r>
        <w:t xml:space="preserve">In RAN2#126 the following was discussed </w:t>
      </w:r>
      <w:r>
        <w:fldChar w:fldCharType="begin"/>
      </w:r>
      <w:r>
        <w:instrText xml:space="preserve"> REF _Ref172532622 \r \h </w:instrText>
      </w:r>
      <w:r>
        <w:fldChar w:fldCharType="separate"/>
      </w:r>
      <w:r>
        <w:t>[1]</w:t>
      </w:r>
      <w:r>
        <w:fldChar w:fldCharType="end"/>
      </w:r>
      <w:r>
        <w:t>:</w:t>
      </w:r>
    </w:p>
    <w:tbl>
      <w:tblPr>
        <w:tblStyle w:val="TableGrid"/>
        <w:tblW w:w="0" w:type="auto"/>
        <w:tblLook w:val="04A0" w:firstRow="1" w:lastRow="0" w:firstColumn="1" w:lastColumn="0" w:noHBand="0" w:noVBand="1"/>
      </w:tblPr>
      <w:tblGrid>
        <w:gridCol w:w="9631"/>
      </w:tblGrid>
      <w:tr w:rsidR="00A54281" w14:paraId="492FF693" w14:textId="77777777">
        <w:tc>
          <w:tcPr>
            <w:tcW w:w="9631" w:type="dxa"/>
          </w:tcPr>
          <w:p w14:paraId="769865F0" w14:textId="77777777" w:rsidR="00A54281" w:rsidRDefault="00F170B6">
            <w:pPr>
              <w:pStyle w:val="Doc-title"/>
            </w:pPr>
            <w:hyperlink r:id="rId13" w:history="1">
              <w:r w:rsidR="00A54281">
                <w:rPr>
                  <w:rStyle w:val="Hyperlink"/>
                </w:rPr>
                <w:t>R2-2405144</w:t>
              </w:r>
            </w:hyperlink>
            <w:r w:rsidR="00A54281">
              <w:tab/>
              <w:t>On Early decoding, power control for UL transmission after LTM switch and coexistence with NES</w:t>
            </w:r>
            <w:r w:rsidR="00A54281">
              <w:tab/>
              <w:t>Nokia</w:t>
            </w:r>
            <w:r w:rsidR="00A54281">
              <w:tab/>
              <w:t>discussion</w:t>
            </w:r>
            <w:r w:rsidR="00A54281">
              <w:tab/>
              <w:t>Rel-18</w:t>
            </w:r>
            <w:r w:rsidR="00A54281">
              <w:tab/>
              <w:t>NR_Mob_enh2-Core</w:t>
            </w:r>
          </w:p>
          <w:p w14:paraId="4F8B974E" w14:textId="77777777" w:rsidR="00A54281" w:rsidRDefault="00A54281">
            <w:pPr>
              <w:pStyle w:val="Doc-text2"/>
              <w:ind w:left="0" w:firstLine="0"/>
            </w:pPr>
          </w:p>
          <w:p w14:paraId="39387390" w14:textId="77777777" w:rsidR="00A54281" w:rsidRDefault="00A54281">
            <w:pPr>
              <w:pStyle w:val="Doc-text2"/>
            </w:pPr>
            <w:r>
              <w:t>DISCUSSION (only P1)</w:t>
            </w:r>
          </w:p>
          <w:p w14:paraId="45B62830" w14:textId="77777777" w:rsidR="00A54281" w:rsidRDefault="00A54281">
            <w:pPr>
              <w:pStyle w:val="Doc-text2"/>
            </w:pPr>
            <w:r>
              <w:t xml:space="preserve">P1 </w:t>
            </w:r>
          </w:p>
          <w:p w14:paraId="7830A136" w14:textId="77777777" w:rsidR="00A54281" w:rsidRDefault="00A54281">
            <w:pPr>
              <w:pStyle w:val="Doc-text2"/>
            </w:pPr>
            <w:r>
              <w:t>-</w:t>
            </w:r>
            <w:r>
              <w:tab/>
              <w:t xml:space="preserve">LGE think this shall be up to UE </w:t>
            </w:r>
            <w:proofErr w:type="spellStart"/>
            <w:r>
              <w:t>impl</w:t>
            </w:r>
            <w:proofErr w:type="spellEnd"/>
            <w:r>
              <w:t>, this is not needed</w:t>
            </w:r>
          </w:p>
          <w:p w14:paraId="7CA58468" w14:textId="77777777" w:rsidR="00A54281" w:rsidRDefault="00A54281">
            <w:pPr>
              <w:pStyle w:val="Doc-text2"/>
            </w:pPr>
            <w:r>
              <w:t>-</w:t>
            </w:r>
            <w:r>
              <w:tab/>
              <w:t xml:space="preserve">HW wonder what </w:t>
            </w:r>
            <w:proofErr w:type="gramStart"/>
            <w:r>
              <w:t>is the difference</w:t>
            </w:r>
            <w:proofErr w:type="gramEnd"/>
            <w:r>
              <w:t>. Nokia think the latency will be different. Xiaomi think R4 defines max delay, so some UEs will be a lot faster.</w:t>
            </w:r>
          </w:p>
          <w:p w14:paraId="74D58A48" w14:textId="77777777" w:rsidR="00A54281" w:rsidRDefault="00A54281">
            <w:pPr>
              <w:pStyle w:val="Doc-text2"/>
            </w:pPr>
            <w:r>
              <w:t>-</w:t>
            </w:r>
            <w:r>
              <w:tab/>
              <w:t xml:space="preserve">Ericsson likes p1. NEC too. </w:t>
            </w:r>
          </w:p>
          <w:p w14:paraId="3F26D9C7" w14:textId="77777777" w:rsidR="00A54281" w:rsidRDefault="00A54281">
            <w:pPr>
              <w:pStyle w:val="Doc-text2"/>
            </w:pPr>
            <w:r>
              <w:t>-</w:t>
            </w:r>
            <w:r>
              <w:tab/>
              <w:t>HW think that is a UE indicates 4 then network can use 4, this is one way to use this.</w:t>
            </w:r>
          </w:p>
          <w:p w14:paraId="507D773E" w14:textId="77777777" w:rsidR="00A54281" w:rsidRDefault="00A54281">
            <w:pPr>
              <w:pStyle w:val="Doc-text2"/>
            </w:pPr>
            <w:r>
              <w:t>-</w:t>
            </w:r>
            <w:r>
              <w:tab/>
              <w:t xml:space="preserve">Apple think that the network will anyway not be able to guess the delay very accurately based on a configuration, there are other delays. </w:t>
            </w:r>
          </w:p>
          <w:p w14:paraId="78545817" w14:textId="77777777" w:rsidR="00A54281" w:rsidRDefault="00A54281">
            <w:pPr>
              <w:pStyle w:val="Doc-text2"/>
            </w:pPr>
            <w:r>
              <w:t>-</w:t>
            </w:r>
            <w:r>
              <w:tab/>
              <w:t>session chair: there seems to be some support, and some opposition</w:t>
            </w:r>
          </w:p>
          <w:p w14:paraId="56C47100" w14:textId="77777777" w:rsidR="00A54281" w:rsidRDefault="00A54281">
            <w:pPr>
              <w:pStyle w:val="Agreement"/>
            </w:pPr>
            <w:r>
              <w:t>P1 postponed</w:t>
            </w:r>
          </w:p>
        </w:tc>
      </w:tr>
    </w:tbl>
    <w:p w14:paraId="090D4CB1" w14:textId="09B91FF1" w:rsidR="00A54281" w:rsidRDefault="00A54281" w:rsidP="00471B55">
      <w:pPr>
        <w:jc w:val="both"/>
      </w:pPr>
      <w:r>
        <w:br/>
        <w:t xml:space="preserve">As can be seen from the notes provided above, there was a non-negligible support for Proposal 1 in </w:t>
      </w:r>
      <w:r>
        <w:fldChar w:fldCharType="begin"/>
      </w:r>
      <w:r>
        <w:instrText xml:space="preserve"> REF _Ref172532841 \r \h  \* MERGEFORMAT </w:instrText>
      </w:r>
      <w:r>
        <w:fldChar w:fldCharType="separate"/>
      </w:r>
      <w:r>
        <w:t>[2]</w:t>
      </w:r>
      <w:r>
        <w:fldChar w:fldCharType="end"/>
      </w:r>
      <w:r>
        <w:t>. However, the final decision has been postponed to August 2024 meeting. In this section of the paper we provide additional details regarding our proposal, trying to clarify the aspects that were found ambiguous during RAN2#126 discussion.</w:t>
      </w:r>
    </w:p>
    <w:p w14:paraId="5BFF1513" w14:textId="3777C6AB" w:rsidR="00A8754E" w:rsidRDefault="00A8754E" w:rsidP="00471B55">
      <w:pPr>
        <w:jc w:val="both"/>
        <w:rPr>
          <w:rStyle w:val="Strong"/>
          <w:b w:val="0"/>
          <w:bCs w:val="0"/>
        </w:rPr>
      </w:pPr>
      <w:r>
        <w:t>In their LS</w:t>
      </w:r>
      <w:r w:rsidR="00803983">
        <w:t xml:space="preserve"> </w:t>
      </w:r>
      <w:r w:rsidR="00803983">
        <w:fldChar w:fldCharType="begin"/>
      </w:r>
      <w:r w:rsidR="00803983">
        <w:instrText xml:space="preserve"> REF _Ref172532830 \r \h </w:instrText>
      </w:r>
      <w:r w:rsidR="00471B55">
        <w:instrText xml:space="preserve"> \* MERGEFORMAT </w:instrText>
      </w:r>
      <w:r w:rsidR="00803983">
        <w:fldChar w:fldCharType="separate"/>
      </w:r>
      <w:r w:rsidR="00803983">
        <w:t>[3]</w:t>
      </w:r>
      <w:r w:rsidR="00803983">
        <w:fldChar w:fldCharType="end"/>
      </w:r>
      <w:r>
        <w:rPr>
          <w:rStyle w:val="Strong"/>
        </w:rPr>
        <w:t xml:space="preserve">, </w:t>
      </w:r>
      <w:r w:rsidRPr="00A8754E">
        <w:rPr>
          <w:rStyle w:val="Strong"/>
          <w:b w:val="0"/>
          <w:bCs w:val="0"/>
        </w:rPr>
        <w:t>RAN4 has informed RAN2 about defined feature list. Among the identified features, the one presented in 39-6 relates to the early processing of an LTM candidate cell RRC configuration and is based on the following RAN4#110bis and RAN4#110 agreements:</w:t>
      </w:r>
    </w:p>
    <w:tbl>
      <w:tblPr>
        <w:tblStyle w:val="TableGrid"/>
        <w:tblW w:w="0" w:type="auto"/>
        <w:tblInd w:w="418" w:type="dxa"/>
        <w:tblLook w:val="04A0" w:firstRow="1" w:lastRow="0" w:firstColumn="1" w:lastColumn="0" w:noHBand="0" w:noVBand="1"/>
      </w:tblPr>
      <w:tblGrid>
        <w:gridCol w:w="9213"/>
      </w:tblGrid>
      <w:tr w:rsidR="00853104" w14:paraId="67D8FB93" w14:textId="77777777" w:rsidTr="00687E7A">
        <w:tc>
          <w:tcPr>
            <w:tcW w:w="9213" w:type="dxa"/>
          </w:tcPr>
          <w:p w14:paraId="417F8971" w14:textId="77777777" w:rsidR="006542B2" w:rsidRDefault="006542B2" w:rsidP="006542B2">
            <w:pPr>
              <w:rPr>
                <w:rFonts w:cstheme="minorHAnsi"/>
                <w:b/>
                <w:bCs/>
              </w:rPr>
            </w:pPr>
            <w:r>
              <w:rPr>
                <w:rFonts w:cstheme="minorHAnsi"/>
                <w:b/>
                <w:bCs/>
              </w:rPr>
              <w:t>RAN4 112 Agreements</w:t>
            </w:r>
          </w:p>
          <w:p w14:paraId="54C87EFA" w14:textId="77777777" w:rsidR="006542B2" w:rsidRPr="00D35575" w:rsidRDefault="006542B2" w:rsidP="006542B2">
            <w:r w:rsidRPr="00D35575">
              <w:rPr>
                <w:b/>
                <w:bCs/>
                <w:u w:val="single"/>
              </w:rPr>
              <w:t>Condition on time gap between PDCCH-order and cell switch command for T</w:t>
            </w:r>
            <w:r w:rsidRPr="00D35575">
              <w:rPr>
                <w:b/>
                <w:bCs/>
                <w:u w:val="single"/>
                <w:vertAlign w:val="subscript"/>
              </w:rPr>
              <w:t>LTM_RRC-processing</w:t>
            </w:r>
            <w:r w:rsidRPr="00D35575">
              <w:rPr>
                <w:b/>
                <w:bCs/>
                <w:u w:val="single"/>
              </w:rPr>
              <w:t xml:space="preserve"> =0</w:t>
            </w:r>
          </w:p>
          <w:p w14:paraId="2ABC2F3D" w14:textId="77777777" w:rsidR="006542B2" w:rsidRPr="00D35575" w:rsidRDefault="006542B2" w:rsidP="006542B2">
            <w:pPr>
              <w:spacing w:after="120"/>
              <w:rPr>
                <w:sz w:val="22"/>
                <w:szCs w:val="22"/>
              </w:rPr>
            </w:pPr>
            <w:r w:rsidRPr="00A0031E">
              <w:rPr>
                <w:sz w:val="21"/>
                <w:szCs w:val="21"/>
              </w:rPr>
              <w:t>&lt;</w:t>
            </w:r>
            <w:r w:rsidRPr="00A0031E">
              <w:rPr>
                <w:b/>
                <w:bCs/>
              </w:rPr>
              <w:t xml:space="preserve"> Agreement</w:t>
            </w:r>
            <w:r w:rsidRPr="00A0031E">
              <w:rPr>
                <w:sz w:val="21"/>
                <w:szCs w:val="21"/>
              </w:rPr>
              <w:t xml:space="preserve">&gt;: </w:t>
            </w:r>
          </w:p>
          <w:p w14:paraId="106CF8A7" w14:textId="77777777" w:rsidR="006542B2" w:rsidRPr="00D35575" w:rsidRDefault="006542B2" w:rsidP="00B4696D">
            <w:pPr>
              <w:numPr>
                <w:ilvl w:val="0"/>
                <w:numId w:val="16"/>
              </w:numPr>
              <w:textAlignment w:val="center"/>
              <w:rPr>
                <w:rFonts w:ascii="Calibri" w:hAnsi="Calibri" w:cs="Calibri"/>
                <w:sz w:val="22"/>
                <w:szCs w:val="22"/>
              </w:rPr>
            </w:pPr>
            <w:r w:rsidRPr="00D35575">
              <w:t>The time gap from the slot where the UE received the PDCCH triggering the PDCCH-order PRACH transmission to the slot where the UE received the LTM cell switch MAC CE is larger than N</w:t>
            </w:r>
            <w:r w:rsidRPr="00D35575">
              <w:rPr>
                <w:vertAlign w:val="subscript"/>
              </w:rPr>
              <w:t>T,2</w:t>
            </w:r>
            <w:r w:rsidRPr="00D35575">
              <w:t>+10ms, if the condition of ‘fast RRC processing’ is met by the PDCCH-order PRACH transmission.</w:t>
            </w:r>
          </w:p>
          <w:p w14:paraId="7F472810" w14:textId="2FE7F4E0" w:rsidR="00D35575" w:rsidRDefault="006542B2" w:rsidP="009374CA">
            <w:pPr>
              <w:ind w:left="2160"/>
              <w:rPr>
                <w:rFonts w:cstheme="minorHAnsi"/>
                <w:b/>
                <w:bCs/>
              </w:rPr>
            </w:pPr>
            <w:r w:rsidRPr="00D35575">
              <w:rPr>
                <w:i/>
                <w:iCs/>
                <w:color w:val="0070C0"/>
              </w:rPr>
              <w:t>Moderator: N</w:t>
            </w:r>
            <w:r w:rsidRPr="00D35575">
              <w:rPr>
                <w:i/>
                <w:iCs/>
                <w:color w:val="0070C0"/>
                <w:vertAlign w:val="subscript"/>
              </w:rPr>
              <w:t>T,2</w:t>
            </w:r>
            <w:r w:rsidRPr="00D35575">
              <w:rPr>
                <w:i/>
                <w:iCs/>
                <w:color w:val="0070C0"/>
              </w:rPr>
              <w:t xml:space="preserve"> is the time given for PDCCH-order decoding in moderator’s understanding</w:t>
            </w:r>
          </w:p>
        </w:tc>
      </w:tr>
      <w:tr w:rsidR="00A8754E" w14:paraId="20796F7A" w14:textId="77777777" w:rsidTr="00687E7A">
        <w:tc>
          <w:tcPr>
            <w:tcW w:w="9213" w:type="dxa"/>
          </w:tcPr>
          <w:p w14:paraId="63D8577C" w14:textId="77777777" w:rsidR="00A8754E" w:rsidRDefault="00A8754E" w:rsidP="00687E7A">
            <w:pPr>
              <w:rPr>
                <w:rFonts w:cstheme="minorHAnsi"/>
                <w:b/>
                <w:bCs/>
              </w:rPr>
            </w:pPr>
            <w:r>
              <w:rPr>
                <w:rFonts w:cstheme="minorHAnsi"/>
                <w:b/>
                <w:bCs/>
              </w:rPr>
              <w:t xml:space="preserve">RAN4 110bis Agreements: </w:t>
            </w:r>
          </w:p>
          <w:p w14:paraId="7DA12B3A" w14:textId="77777777" w:rsidR="00A8754E" w:rsidRDefault="00A8754E" w:rsidP="00687E7A">
            <w:pPr>
              <w:rPr>
                <w:b/>
                <w:u w:val="single"/>
                <w:lang w:eastAsia="ko-KR"/>
              </w:rPr>
            </w:pPr>
            <w:r>
              <w:rPr>
                <w:b/>
                <w:u w:val="single"/>
                <w:lang w:eastAsia="ko-KR"/>
              </w:rPr>
              <w:t>Capability for early ASN.1 decoding and validity check</w:t>
            </w:r>
          </w:p>
          <w:p w14:paraId="2B044197" w14:textId="77777777" w:rsidR="00A8754E" w:rsidRDefault="00A8754E" w:rsidP="00687E7A">
            <w:pPr>
              <w:rPr>
                <w:b/>
              </w:rPr>
            </w:pPr>
            <w:r>
              <w:rPr>
                <w:b/>
              </w:rPr>
              <w:t>&lt; Agreement&gt;</w:t>
            </w:r>
          </w:p>
          <w:p w14:paraId="5D54F886" w14:textId="77777777" w:rsidR="00A8754E" w:rsidRPr="00384D57" w:rsidRDefault="00A8754E" w:rsidP="00B4696D">
            <w:pPr>
              <w:numPr>
                <w:ilvl w:val="1"/>
                <w:numId w:val="14"/>
              </w:numPr>
              <w:autoSpaceDN w:val="0"/>
              <w:spacing w:after="120"/>
              <w:rPr>
                <w:szCs w:val="21"/>
              </w:rPr>
            </w:pPr>
            <w:r w:rsidRPr="00384D57">
              <w:rPr>
                <w:szCs w:val="21"/>
              </w:rPr>
              <w:t>Update the feature group description of ‘early processing of an LTM candidate cell RRC configuration’ to ‘</w:t>
            </w:r>
            <w:r w:rsidRPr="007A1867">
              <w:rPr>
                <w:b/>
                <w:szCs w:val="21"/>
              </w:rPr>
              <w:t>fast processing of an LTM candidate cell RRC configuration’</w:t>
            </w:r>
          </w:p>
          <w:p w14:paraId="1FCF0F23" w14:textId="77777777" w:rsidR="00A8754E" w:rsidRPr="00384D57" w:rsidRDefault="00A8754E" w:rsidP="00B4696D">
            <w:pPr>
              <w:numPr>
                <w:ilvl w:val="1"/>
                <w:numId w:val="14"/>
              </w:numPr>
              <w:autoSpaceDN w:val="0"/>
              <w:spacing w:after="120"/>
              <w:rPr>
                <w:szCs w:val="21"/>
              </w:rPr>
            </w:pPr>
            <w:r w:rsidRPr="00384D57">
              <w:rPr>
                <w:szCs w:val="21"/>
              </w:rPr>
              <w:t>Add the following component(s):</w:t>
            </w:r>
          </w:p>
          <w:p w14:paraId="65847F1D" w14:textId="77777777" w:rsidR="00A8754E" w:rsidRPr="00384D57" w:rsidRDefault="00A8754E" w:rsidP="00B4696D">
            <w:pPr>
              <w:numPr>
                <w:ilvl w:val="2"/>
                <w:numId w:val="14"/>
              </w:numPr>
              <w:autoSpaceDN w:val="0"/>
              <w:spacing w:after="120"/>
              <w:rPr>
                <w:szCs w:val="21"/>
              </w:rPr>
            </w:pPr>
            <w:proofErr w:type="spellStart"/>
            <w:r w:rsidRPr="00384D57">
              <w:rPr>
                <w:szCs w:val="21"/>
              </w:rPr>
              <w:t>maxServingAndCandidateCells</w:t>
            </w:r>
            <w:proofErr w:type="spellEnd"/>
            <w:r w:rsidRPr="00384D57">
              <w:rPr>
                <w:szCs w:val="21"/>
              </w:rPr>
              <w:t>: max number of serving and candidate cells</w:t>
            </w:r>
          </w:p>
          <w:p w14:paraId="270D6DBA" w14:textId="77777777" w:rsidR="00A8754E" w:rsidRPr="00384D57" w:rsidRDefault="00A8754E" w:rsidP="00B4696D">
            <w:pPr>
              <w:numPr>
                <w:ilvl w:val="2"/>
                <w:numId w:val="14"/>
              </w:numPr>
              <w:autoSpaceDN w:val="0"/>
              <w:spacing w:after="120"/>
              <w:rPr>
                <w:szCs w:val="21"/>
              </w:rPr>
            </w:pPr>
            <w:proofErr w:type="spellStart"/>
            <w:r w:rsidRPr="00384D57">
              <w:rPr>
                <w:szCs w:val="21"/>
              </w:rPr>
              <w:t>maxLTMCandidateConfig</w:t>
            </w:r>
            <w:proofErr w:type="spellEnd"/>
            <w:r>
              <w:rPr>
                <w:szCs w:val="21"/>
              </w:rPr>
              <w:t xml:space="preserve">: the maximum number of </w:t>
            </w:r>
            <w:proofErr w:type="spellStart"/>
            <w:r>
              <w:rPr>
                <w:szCs w:val="21"/>
              </w:rPr>
              <w:t>LTMCandidateConfigs</w:t>
            </w:r>
            <w:proofErr w:type="spellEnd"/>
            <w:r>
              <w:rPr>
                <w:szCs w:val="21"/>
              </w:rPr>
              <w:t xml:space="preserve"> that UE can support fast processing</w:t>
            </w:r>
          </w:p>
          <w:p w14:paraId="49374B84" w14:textId="77777777" w:rsidR="00A8754E" w:rsidRDefault="00A8754E" w:rsidP="00687E7A">
            <w:pPr>
              <w:rPr>
                <w:b/>
                <w:u w:val="single"/>
                <w:lang w:eastAsia="ko-KR"/>
              </w:rPr>
            </w:pPr>
          </w:p>
          <w:p w14:paraId="6958E3B6" w14:textId="77777777" w:rsidR="00A8754E" w:rsidRPr="00D426DD" w:rsidRDefault="00A8754E" w:rsidP="00687E7A">
            <w:pPr>
              <w:rPr>
                <w:b/>
                <w:u w:val="single"/>
                <w:lang w:eastAsia="ko-KR"/>
              </w:rPr>
            </w:pPr>
            <w:r w:rsidRPr="00D426DD">
              <w:rPr>
                <w:b/>
                <w:u w:val="single"/>
                <w:lang w:eastAsia="ko-KR"/>
              </w:rPr>
              <w:t xml:space="preserve">Condition on time gap between TCI state activation command and cell switch command for </w:t>
            </w:r>
            <w:r w:rsidRPr="00D426DD">
              <w:rPr>
                <w:rFonts w:cstheme="minorHAnsi"/>
                <w:b/>
                <w:u w:val="single"/>
              </w:rPr>
              <w:t>T</w:t>
            </w:r>
            <w:r w:rsidRPr="00D426DD">
              <w:rPr>
                <w:rFonts w:cstheme="minorHAnsi"/>
                <w:b/>
                <w:u w:val="single"/>
                <w:vertAlign w:val="subscript"/>
              </w:rPr>
              <w:t>LTM_RRC-processing</w:t>
            </w:r>
            <w:r w:rsidRPr="00D426DD">
              <w:rPr>
                <w:rFonts w:cstheme="minorHAnsi"/>
                <w:b/>
                <w:u w:val="single"/>
              </w:rPr>
              <w:t xml:space="preserve"> =0</w:t>
            </w:r>
          </w:p>
          <w:p w14:paraId="1224B861" w14:textId="77777777" w:rsidR="00A8754E" w:rsidRPr="00D426DD" w:rsidRDefault="00A8754E" w:rsidP="00687E7A">
            <w:pPr>
              <w:rPr>
                <w:rFonts w:eastAsiaTheme="minorEastAsia"/>
                <w:b/>
                <w:u w:val="single"/>
                <w:lang w:val="en-US" w:eastAsia="zh-CN"/>
              </w:rPr>
            </w:pPr>
            <w:r w:rsidRPr="00D426DD">
              <w:rPr>
                <w:rFonts w:eastAsia="SimSun"/>
                <w:b/>
                <w:bCs/>
                <w:szCs w:val="24"/>
              </w:rPr>
              <w:t>&lt;Agreement&gt;</w:t>
            </w:r>
          </w:p>
          <w:p w14:paraId="25C20D00" w14:textId="77777777" w:rsidR="00A8754E" w:rsidRPr="002944F0" w:rsidRDefault="00A8754E" w:rsidP="00B4696D">
            <w:pPr>
              <w:numPr>
                <w:ilvl w:val="1"/>
                <w:numId w:val="14"/>
              </w:numPr>
              <w:overflowPunct w:val="0"/>
              <w:autoSpaceDE w:val="0"/>
              <w:autoSpaceDN w:val="0"/>
            </w:pPr>
            <w:r>
              <w:rPr>
                <w:rFonts w:cstheme="minorHAnsi"/>
                <w:bCs/>
              </w:rPr>
              <w:t>T</w:t>
            </w:r>
            <w:r>
              <w:rPr>
                <w:rFonts w:cstheme="minorHAnsi"/>
                <w:bCs/>
                <w:vertAlign w:val="subscript"/>
              </w:rPr>
              <w:t>LTM_RRC-processing</w:t>
            </w:r>
            <w:r>
              <w:rPr>
                <w:rFonts w:cstheme="minorHAnsi"/>
                <w:bCs/>
              </w:rPr>
              <w:t xml:space="preserve"> in TS38.133 is zero, if </w:t>
            </w:r>
            <w:r>
              <w:t>the time gap from the slot where the UE received the candidate cell TCI state activation MAC CE to the slot where the UE received the LTM cell switch MAC CE is larger than T</w:t>
            </w:r>
            <w:r>
              <w:rPr>
                <w:vertAlign w:val="subscript"/>
              </w:rPr>
              <w:t>HARQ</w:t>
            </w:r>
            <w:r>
              <w:t>+13ms, if the condition of ‘fast RRC processing’ is met by the candidate cell TCI state activation.</w:t>
            </w:r>
          </w:p>
        </w:tc>
      </w:tr>
      <w:tr w:rsidR="00A8754E" w14:paraId="7ED2BAF3" w14:textId="77777777" w:rsidTr="00687E7A">
        <w:tc>
          <w:tcPr>
            <w:tcW w:w="9213" w:type="dxa"/>
          </w:tcPr>
          <w:p w14:paraId="6DB650D1" w14:textId="77777777" w:rsidR="00A8754E" w:rsidRPr="00812BFA" w:rsidRDefault="00A8754E" w:rsidP="00687E7A">
            <w:pPr>
              <w:rPr>
                <w:rFonts w:cstheme="minorHAnsi"/>
                <w:b/>
                <w:bCs/>
              </w:rPr>
            </w:pPr>
            <w:r w:rsidRPr="00812BFA">
              <w:rPr>
                <w:rFonts w:cstheme="minorHAnsi"/>
                <w:b/>
                <w:bCs/>
              </w:rPr>
              <w:t>RAN4 110 Agreement:</w:t>
            </w:r>
          </w:p>
          <w:p w14:paraId="0647564B" w14:textId="77777777" w:rsidR="00A8754E" w:rsidRPr="00A51C6B" w:rsidRDefault="00A8754E" w:rsidP="00B4696D">
            <w:pPr>
              <w:numPr>
                <w:ilvl w:val="0"/>
                <w:numId w:val="13"/>
              </w:numPr>
              <w:shd w:val="clear" w:color="auto" w:fill="FFFFFF"/>
              <w:spacing w:after="120"/>
              <w:rPr>
                <w:rFonts w:cstheme="minorHAnsi"/>
              </w:rPr>
            </w:pPr>
            <w:r w:rsidRPr="00A51C6B">
              <w:rPr>
                <w:rFonts w:cstheme="minorHAnsi"/>
              </w:rPr>
              <w:t xml:space="preserve">Introduce new UE capability regarding number of cells, [FFS: including both </w:t>
            </w:r>
            <w:proofErr w:type="spellStart"/>
            <w:r w:rsidRPr="00A51C6B">
              <w:rPr>
                <w:rFonts w:cstheme="minorHAnsi"/>
              </w:rPr>
              <w:t>SpCell</w:t>
            </w:r>
            <w:proofErr w:type="spellEnd"/>
            <w:r w:rsidRPr="00A51C6B">
              <w:rPr>
                <w:rFonts w:cstheme="minorHAnsi"/>
              </w:rPr>
              <w:t xml:space="preserve"> and </w:t>
            </w:r>
            <w:proofErr w:type="spellStart"/>
            <w:r w:rsidRPr="00A51C6B">
              <w:rPr>
                <w:rFonts w:cstheme="minorHAnsi"/>
              </w:rPr>
              <w:t>SCell</w:t>
            </w:r>
            <w:proofErr w:type="spellEnd"/>
            <w:r w:rsidRPr="00A51C6B">
              <w:rPr>
                <w:rFonts w:cstheme="minorHAnsi"/>
              </w:rPr>
              <w:t>], on which UE supports early ASN.1 decoding and validity/compliance check</w:t>
            </w:r>
          </w:p>
          <w:p w14:paraId="79C6322A" w14:textId="77777777" w:rsidR="00A8754E" w:rsidRPr="00A51C6B" w:rsidRDefault="00A8754E" w:rsidP="00B4696D">
            <w:pPr>
              <w:numPr>
                <w:ilvl w:val="1"/>
                <w:numId w:val="13"/>
              </w:numPr>
              <w:shd w:val="clear" w:color="auto" w:fill="FFFFFF"/>
              <w:spacing w:after="120"/>
              <w:rPr>
                <w:rFonts w:cstheme="minorHAnsi"/>
              </w:rPr>
            </w:pPr>
            <w:r w:rsidRPr="00A51C6B">
              <w:rPr>
                <w:rFonts w:cstheme="minorHAnsi"/>
              </w:rPr>
              <w:t>Note: to update previous one bit UE capability of Early ASN.1 decoding and validity/compliance check.</w:t>
            </w:r>
          </w:p>
          <w:p w14:paraId="437F7AEE" w14:textId="77777777" w:rsidR="00A8754E" w:rsidRPr="00A51C6B" w:rsidRDefault="00A8754E" w:rsidP="00B4696D">
            <w:pPr>
              <w:numPr>
                <w:ilvl w:val="1"/>
                <w:numId w:val="13"/>
              </w:numPr>
              <w:shd w:val="clear" w:color="auto" w:fill="FFFFFF"/>
              <w:spacing w:after="120"/>
              <w:rPr>
                <w:rFonts w:cstheme="minorHAnsi"/>
              </w:rPr>
            </w:pPr>
            <w:r w:rsidRPr="00A51C6B">
              <w:rPr>
                <w:rFonts w:cstheme="minorHAnsi"/>
              </w:rPr>
              <w:t>Capability type: FFS</w:t>
            </w:r>
          </w:p>
          <w:p w14:paraId="0C9BD81A" w14:textId="77777777" w:rsidR="00A8754E" w:rsidRPr="00A51C6B" w:rsidRDefault="00A8754E" w:rsidP="00B4696D">
            <w:pPr>
              <w:numPr>
                <w:ilvl w:val="0"/>
                <w:numId w:val="13"/>
              </w:numPr>
              <w:shd w:val="clear" w:color="auto" w:fill="FFFFFF"/>
              <w:spacing w:after="120"/>
              <w:rPr>
                <w:rFonts w:cstheme="minorHAnsi"/>
              </w:rPr>
            </w:pPr>
            <w:r w:rsidRPr="00A51C6B">
              <w:rPr>
                <w:rFonts w:cstheme="minorHAnsi"/>
              </w:rPr>
              <w:t>TLTM_RRC-processing in TS38.133 is zero, when the following conditions are met:</w:t>
            </w:r>
          </w:p>
          <w:p w14:paraId="51BE168A" w14:textId="77777777" w:rsidR="00A8754E" w:rsidRPr="00A51C6B" w:rsidRDefault="00A8754E" w:rsidP="00B4696D">
            <w:pPr>
              <w:numPr>
                <w:ilvl w:val="1"/>
                <w:numId w:val="13"/>
              </w:numPr>
              <w:shd w:val="clear" w:color="auto" w:fill="FFFFFF"/>
              <w:spacing w:after="120"/>
              <w:rPr>
                <w:rFonts w:cstheme="minorHAnsi"/>
              </w:rPr>
            </w:pPr>
            <w:r w:rsidRPr="781DF365">
              <w:rPr>
                <w:rFonts w:cstheme="minorBidi"/>
              </w:rPr>
              <w:t># configured candidate cells across all frequency layers &lt;= # of cells UE supports early ASN.1 decoding and validity/compliance check or</w:t>
            </w:r>
          </w:p>
          <w:p w14:paraId="047395B6" w14:textId="77777777" w:rsidR="00A8754E" w:rsidRPr="00A51C6B" w:rsidRDefault="00A8754E" w:rsidP="00B4696D">
            <w:pPr>
              <w:numPr>
                <w:ilvl w:val="1"/>
                <w:numId w:val="13"/>
              </w:numPr>
              <w:shd w:val="clear" w:color="auto" w:fill="FFFFFF"/>
              <w:spacing w:after="120"/>
              <w:rPr>
                <w:rFonts w:cstheme="minorHAnsi"/>
              </w:rPr>
            </w:pPr>
            <w:r w:rsidRPr="781DF365">
              <w:rPr>
                <w:rFonts w:cstheme="minorBidi"/>
              </w:rPr>
              <w:t xml:space="preserve"># of candidate cells with activated TCI state(s) &lt;= # of cells UE supports early ASN.1 </w:t>
            </w:r>
            <w:proofErr w:type="gramStart"/>
            <w:r w:rsidRPr="781DF365">
              <w:rPr>
                <w:rFonts w:cstheme="minorBidi"/>
              </w:rPr>
              <w:t>decoding</w:t>
            </w:r>
            <w:proofErr w:type="gramEnd"/>
            <w:r w:rsidRPr="781DF365">
              <w:rPr>
                <w:rFonts w:cstheme="minorBidi"/>
              </w:rPr>
              <w:t xml:space="preserve"> and validity/compliance check and UE has received TCI activation command on target cell more than X ago.</w:t>
            </w:r>
          </w:p>
          <w:p w14:paraId="614317F8" w14:textId="77777777" w:rsidR="00A8754E" w:rsidRPr="00A51C6B" w:rsidRDefault="00A8754E" w:rsidP="00B4696D">
            <w:pPr>
              <w:numPr>
                <w:ilvl w:val="2"/>
                <w:numId w:val="13"/>
              </w:numPr>
              <w:shd w:val="clear" w:color="auto" w:fill="FFFFFF"/>
              <w:spacing w:after="120"/>
              <w:rPr>
                <w:rFonts w:cstheme="minorHAnsi"/>
              </w:rPr>
            </w:pPr>
            <w:r w:rsidRPr="00A51C6B">
              <w:rPr>
                <w:rFonts w:cstheme="minorHAnsi"/>
              </w:rPr>
              <w:t>Option 1: X = THARQ+13ms</w:t>
            </w:r>
          </w:p>
          <w:p w14:paraId="65FB6F6A" w14:textId="77777777" w:rsidR="00A8754E" w:rsidRPr="00A51C6B" w:rsidRDefault="00A8754E" w:rsidP="00B4696D">
            <w:pPr>
              <w:numPr>
                <w:ilvl w:val="2"/>
                <w:numId w:val="13"/>
              </w:numPr>
              <w:shd w:val="clear" w:color="auto" w:fill="FFFFFF"/>
              <w:spacing w:after="120"/>
              <w:rPr>
                <w:rFonts w:cstheme="minorHAnsi"/>
              </w:rPr>
            </w:pPr>
            <w:r w:rsidRPr="00A51C6B">
              <w:rPr>
                <w:rFonts w:cstheme="minorHAnsi"/>
              </w:rPr>
              <w:t>Option 2: X = max{‘TCI activation delay’,  THARQ+13ms}</w:t>
            </w:r>
          </w:p>
          <w:p w14:paraId="79EE2C0B" w14:textId="77777777" w:rsidR="00A8754E" w:rsidRPr="00A51C6B" w:rsidRDefault="00A8754E" w:rsidP="00B4696D">
            <w:pPr>
              <w:numPr>
                <w:ilvl w:val="0"/>
                <w:numId w:val="13"/>
              </w:numPr>
              <w:shd w:val="clear" w:color="auto" w:fill="FFFFFF"/>
              <w:spacing w:after="120"/>
              <w:rPr>
                <w:rFonts w:cstheme="minorHAnsi"/>
              </w:rPr>
            </w:pPr>
            <w:r w:rsidRPr="00A51C6B">
              <w:rPr>
                <w:rFonts w:cstheme="minorHAnsi"/>
              </w:rPr>
              <w:t xml:space="preserve">FFS: Zero TLTM_RRC-processing applies provided </w:t>
            </w:r>
            <w:proofErr w:type="spellStart"/>
            <w:r w:rsidRPr="00A51C6B">
              <w:rPr>
                <w:rFonts w:cstheme="minorHAnsi"/>
              </w:rPr>
              <w:t>SCell</w:t>
            </w:r>
            <w:proofErr w:type="spellEnd"/>
            <w:r w:rsidRPr="00A51C6B">
              <w:rPr>
                <w:rFonts w:cstheme="minorHAnsi"/>
              </w:rPr>
              <w:t xml:space="preserve"> is not part of the cell switch.</w:t>
            </w:r>
          </w:p>
          <w:p w14:paraId="411C8979" w14:textId="77777777" w:rsidR="00A8754E" w:rsidRPr="00A51C6B" w:rsidRDefault="00A8754E" w:rsidP="00B4696D">
            <w:pPr>
              <w:numPr>
                <w:ilvl w:val="0"/>
                <w:numId w:val="13"/>
              </w:numPr>
              <w:shd w:val="clear" w:color="auto" w:fill="FFFFFF"/>
              <w:spacing w:after="120"/>
              <w:rPr>
                <w:rFonts w:cstheme="minorHAnsi"/>
              </w:rPr>
            </w:pPr>
            <w:r w:rsidRPr="00A51C6B">
              <w:rPr>
                <w:rFonts w:cstheme="minorHAnsi"/>
              </w:rPr>
              <w:t>PDCCH-order RACH can also trigger early ASN.1 decoding and validity/compliance check on the candidate cell. FFS on the details.</w:t>
            </w:r>
          </w:p>
        </w:tc>
      </w:tr>
      <w:tr w:rsidR="00A8754E" w14:paraId="611FED49" w14:textId="77777777" w:rsidTr="00687E7A">
        <w:tc>
          <w:tcPr>
            <w:tcW w:w="9213" w:type="dxa"/>
          </w:tcPr>
          <w:p w14:paraId="755AEDDE" w14:textId="77777777" w:rsidR="00A8754E" w:rsidRDefault="00A8754E" w:rsidP="00687E7A">
            <w:pPr>
              <w:rPr>
                <w:rFonts w:cstheme="minorHAnsi"/>
                <w:b/>
                <w:bCs/>
                <w:u w:val="single"/>
              </w:rPr>
            </w:pPr>
            <w:r>
              <w:rPr>
                <w:rFonts w:cstheme="minorHAnsi"/>
                <w:b/>
                <w:bCs/>
                <w:u w:val="single"/>
              </w:rPr>
              <w:t>RAN4 109 agreement</w:t>
            </w:r>
          </w:p>
          <w:p w14:paraId="3C644593" w14:textId="77777777" w:rsidR="00A8754E" w:rsidRPr="00812BFA" w:rsidRDefault="00A8754E" w:rsidP="00687E7A">
            <w:pPr>
              <w:rPr>
                <w:rFonts w:cstheme="minorHAnsi"/>
              </w:rPr>
            </w:pPr>
            <w:r w:rsidRPr="00812BFA">
              <w:rPr>
                <w:rFonts w:cstheme="minorHAnsi"/>
                <w:b/>
                <w:bCs/>
                <w:u w:val="single"/>
              </w:rPr>
              <w:t xml:space="preserve">Issue 3-2-5-1: Execution time/  </w:t>
            </w:r>
            <w:proofErr w:type="spellStart"/>
            <w:r w:rsidRPr="00812BFA">
              <w:rPr>
                <w:rFonts w:cstheme="minorHAnsi"/>
              </w:rPr>
              <w:t>T</w:t>
            </w:r>
            <w:r w:rsidRPr="00812BFA">
              <w:rPr>
                <w:rFonts w:cstheme="minorHAnsi"/>
                <w:vertAlign w:val="subscript"/>
              </w:rPr>
              <w:t>target</w:t>
            </w:r>
            <w:proofErr w:type="spellEnd"/>
            <w:r w:rsidRPr="00812BFA">
              <w:rPr>
                <w:rFonts w:cstheme="minorHAnsi"/>
                <w:vertAlign w:val="subscript"/>
              </w:rPr>
              <w:t>-RRC-processing</w:t>
            </w:r>
          </w:p>
          <w:p w14:paraId="6DCDEFD7" w14:textId="77777777" w:rsidR="00A8754E" w:rsidRPr="00812BFA" w:rsidRDefault="00A8754E" w:rsidP="00687E7A">
            <w:pPr>
              <w:rPr>
                <w:rFonts w:cstheme="minorHAnsi"/>
              </w:rPr>
            </w:pPr>
            <w:r w:rsidRPr="00812BFA">
              <w:rPr>
                <w:rFonts w:cstheme="minorHAnsi"/>
              </w:rPr>
              <w:t xml:space="preserve">&lt; </w:t>
            </w:r>
            <w:r w:rsidRPr="00812BFA">
              <w:rPr>
                <w:rFonts w:cstheme="minorHAnsi"/>
                <w:b/>
                <w:bCs/>
              </w:rPr>
              <w:t xml:space="preserve">Agreement </w:t>
            </w:r>
            <w:r w:rsidRPr="00812BFA">
              <w:rPr>
                <w:rFonts w:cstheme="minorHAnsi"/>
              </w:rPr>
              <w:t>&gt;:</w:t>
            </w:r>
          </w:p>
          <w:p w14:paraId="10770A56" w14:textId="77777777" w:rsidR="00A8754E" w:rsidRPr="00812BFA" w:rsidRDefault="00A8754E" w:rsidP="00B4696D">
            <w:pPr>
              <w:numPr>
                <w:ilvl w:val="0"/>
                <w:numId w:val="12"/>
              </w:numPr>
              <w:spacing w:after="120"/>
              <w:rPr>
                <w:rFonts w:cstheme="minorHAnsi"/>
              </w:rPr>
            </w:pPr>
            <w:r w:rsidRPr="00812BFA">
              <w:rPr>
                <w:rFonts w:cstheme="minorHAnsi"/>
              </w:rPr>
              <w:t>From RAN4 perspective, introduce new optional UE capability for early ASN.1 decoding and validity/compliance check [of LTM candidates]. FFS on capability design.</w:t>
            </w:r>
          </w:p>
          <w:p w14:paraId="41D44934" w14:textId="77777777" w:rsidR="00A8754E" w:rsidRPr="00812BFA" w:rsidRDefault="00A8754E" w:rsidP="00B4696D">
            <w:pPr>
              <w:numPr>
                <w:ilvl w:val="1"/>
                <w:numId w:val="12"/>
              </w:numPr>
              <w:spacing w:after="120"/>
              <w:rPr>
                <w:rFonts w:cstheme="minorHAnsi"/>
              </w:rPr>
            </w:pPr>
            <w:r w:rsidRPr="00812BFA">
              <w:rPr>
                <w:rFonts w:cstheme="minorHAnsi"/>
              </w:rPr>
              <w:t xml:space="preserve">For UE not supporting [early ASN.1 decoding and validity/compliance check], </w:t>
            </w:r>
            <w:proofErr w:type="spellStart"/>
            <w:r w:rsidRPr="00812BFA">
              <w:rPr>
                <w:rFonts w:cstheme="minorHAnsi"/>
              </w:rPr>
              <w:t>T</w:t>
            </w:r>
            <w:r w:rsidRPr="00812BFA">
              <w:rPr>
                <w:rFonts w:cstheme="minorHAnsi"/>
                <w:vertAlign w:val="subscript"/>
              </w:rPr>
              <w:t>execution_time</w:t>
            </w:r>
            <w:proofErr w:type="spellEnd"/>
            <w:r w:rsidRPr="00812BFA">
              <w:rPr>
                <w:rFonts w:cstheme="minorHAnsi"/>
              </w:rPr>
              <w:t>/</w:t>
            </w:r>
            <w:proofErr w:type="spellStart"/>
            <w:r w:rsidRPr="00812BFA">
              <w:rPr>
                <w:rFonts w:cstheme="minorHAnsi"/>
              </w:rPr>
              <w:t>T</w:t>
            </w:r>
            <w:r w:rsidRPr="00812BFA">
              <w:rPr>
                <w:rFonts w:cstheme="minorHAnsi"/>
                <w:vertAlign w:val="subscript"/>
              </w:rPr>
              <w:t>target</w:t>
            </w:r>
            <w:proofErr w:type="spellEnd"/>
            <w:r w:rsidRPr="00812BFA">
              <w:rPr>
                <w:rFonts w:cstheme="minorHAnsi"/>
                <w:vertAlign w:val="subscript"/>
              </w:rPr>
              <w:t>-RRC-processing</w:t>
            </w:r>
            <w:r w:rsidRPr="00812BFA">
              <w:rPr>
                <w:rFonts w:cstheme="minorHAnsi"/>
              </w:rPr>
              <w:t xml:space="preserve"> for ASN.1 </w:t>
            </w:r>
            <w:proofErr w:type="gramStart"/>
            <w:r w:rsidRPr="00812BFA">
              <w:rPr>
                <w:rFonts w:cstheme="minorHAnsi"/>
              </w:rPr>
              <w:t>decoding</w:t>
            </w:r>
            <w:proofErr w:type="gramEnd"/>
            <w:r w:rsidRPr="00812BFA">
              <w:rPr>
                <w:rFonts w:cstheme="minorHAnsi"/>
              </w:rPr>
              <w:t xml:space="preserve"> and validity/compliance check of target cell configuration should be added in the cell switch delay requirements. The value is 10ms.</w:t>
            </w:r>
          </w:p>
          <w:p w14:paraId="08092011" w14:textId="77777777" w:rsidR="00A8754E" w:rsidRPr="00F47368" w:rsidRDefault="00A8754E" w:rsidP="00B4696D">
            <w:pPr>
              <w:numPr>
                <w:ilvl w:val="0"/>
                <w:numId w:val="12"/>
              </w:numPr>
              <w:spacing w:after="120"/>
              <w:rPr>
                <w:rFonts w:cstheme="minorHAnsi"/>
              </w:rPr>
            </w:pPr>
            <w:r w:rsidRPr="00812BFA">
              <w:rPr>
                <w:rFonts w:cstheme="minorHAnsi"/>
              </w:rPr>
              <w:t>Further discuss the conditions that the UE with new capability can work with early ASN.1 decoding and validity/compliance check.</w:t>
            </w:r>
          </w:p>
        </w:tc>
      </w:tr>
    </w:tbl>
    <w:p w14:paraId="20DF03CE" w14:textId="65F4B81D" w:rsidR="00A8754E" w:rsidRDefault="00A8754E" w:rsidP="00A8754E">
      <w:r>
        <w:br/>
        <w:t xml:space="preserve">The feature related to the aforementioned agreements looks </w:t>
      </w:r>
      <w:r w:rsidRPr="0098067C">
        <w:rPr>
          <w:highlight w:val="yellow"/>
        </w:rPr>
        <w:t>as follows</w:t>
      </w:r>
      <w:r w:rsidR="00AB162A">
        <w:t xml:space="preserve"> (based on </w:t>
      </w:r>
      <w:r w:rsidR="00AB162A">
        <w:fldChar w:fldCharType="begin"/>
      </w:r>
      <w:r w:rsidR="00AB162A">
        <w:instrText xml:space="preserve"> REF _Ref172533244 \r \h </w:instrText>
      </w:r>
      <w:r w:rsidR="00AB162A">
        <w:fldChar w:fldCharType="separate"/>
      </w:r>
      <w:r w:rsidR="00ED53A8">
        <w:t>[4]</w:t>
      </w:r>
      <w:r w:rsidR="00AB162A">
        <w:fldChar w:fldCharType="end"/>
      </w:r>
      <w:r w:rsidR="00AB162A">
        <w:t>)</w:t>
      </w:r>
      <w: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
        <w:gridCol w:w="381"/>
        <w:gridCol w:w="869"/>
        <w:gridCol w:w="1427"/>
        <w:gridCol w:w="572"/>
        <w:gridCol w:w="413"/>
        <w:gridCol w:w="362"/>
        <w:gridCol w:w="863"/>
        <w:gridCol w:w="394"/>
        <w:gridCol w:w="362"/>
        <w:gridCol w:w="413"/>
        <w:gridCol w:w="407"/>
        <w:gridCol w:w="1491"/>
        <w:gridCol w:w="692"/>
      </w:tblGrid>
      <w:tr w:rsidR="00775146" w:rsidRPr="00F218D2" w14:paraId="7EC18032" w14:textId="77777777" w:rsidTr="009374CA">
        <w:trPr>
          <w:trHeight w:val="363"/>
        </w:trPr>
        <w:tc>
          <w:tcPr>
            <w:tcW w:w="484" w:type="pct"/>
            <w:tcBorders>
              <w:top w:val="single" w:sz="4" w:space="0" w:color="auto"/>
              <w:left w:val="single" w:sz="4" w:space="0" w:color="auto"/>
              <w:bottom w:val="single" w:sz="4" w:space="0" w:color="auto"/>
              <w:right w:val="single" w:sz="4" w:space="0" w:color="auto"/>
            </w:tcBorders>
            <w:shd w:val="clear" w:color="auto" w:fill="auto"/>
          </w:tcPr>
          <w:p w14:paraId="1A8DB01B" w14:textId="77777777" w:rsidR="00775146" w:rsidRPr="00775146" w:rsidRDefault="00775146">
            <w:pPr>
              <w:snapToGrid w:val="0"/>
              <w:rPr>
                <w:rFonts w:ascii="Arial" w:hAnsi="Arial" w:cs="Arial"/>
                <w:color w:val="000000"/>
                <w:sz w:val="18"/>
              </w:rPr>
            </w:pPr>
            <w:r w:rsidRPr="00775146">
              <w:rPr>
                <w:rFonts w:ascii="Arial" w:hAnsi="Arial" w:cs="Arial"/>
                <w:color w:val="000000"/>
                <w:sz w:val="18"/>
              </w:rPr>
              <w:t>39.</w:t>
            </w:r>
          </w:p>
          <w:p w14:paraId="48A9C709" w14:textId="77777777" w:rsidR="00775146" w:rsidRPr="00775146" w:rsidRDefault="00775146">
            <w:pPr>
              <w:snapToGrid w:val="0"/>
              <w:rPr>
                <w:rFonts w:ascii="Arial" w:hAnsi="Arial" w:cs="Arial"/>
                <w:color w:val="000000"/>
                <w:sz w:val="18"/>
              </w:rPr>
            </w:pPr>
            <w:r w:rsidRPr="00775146">
              <w:rPr>
                <w:rFonts w:ascii="Arial" w:hAnsi="Arial" w:cs="Arial"/>
                <w:color w:val="000000"/>
                <w:sz w:val="18"/>
              </w:rPr>
              <w:t>NR_Mob_enh2</w:t>
            </w:r>
          </w:p>
        </w:tc>
        <w:tc>
          <w:tcPr>
            <w:tcW w:w="208" w:type="pct"/>
            <w:tcBorders>
              <w:top w:val="single" w:sz="4" w:space="0" w:color="auto"/>
              <w:left w:val="single" w:sz="4" w:space="0" w:color="auto"/>
              <w:bottom w:val="single" w:sz="4" w:space="0" w:color="auto"/>
              <w:right w:val="single" w:sz="4" w:space="0" w:color="auto"/>
            </w:tcBorders>
            <w:shd w:val="clear" w:color="auto" w:fill="auto"/>
          </w:tcPr>
          <w:p w14:paraId="34458C32" w14:textId="77777777" w:rsidR="00775146" w:rsidRPr="00775146" w:rsidRDefault="00775146">
            <w:pPr>
              <w:keepNext/>
              <w:keepLines/>
              <w:overflowPunct w:val="0"/>
              <w:autoSpaceDE w:val="0"/>
              <w:autoSpaceDN w:val="0"/>
              <w:adjustRightInd w:val="0"/>
              <w:textAlignment w:val="baseline"/>
              <w:rPr>
                <w:rFonts w:ascii="Arial" w:hAnsi="Arial" w:cs="Arial"/>
                <w:bCs/>
                <w:color w:val="000000"/>
                <w:sz w:val="18"/>
              </w:rPr>
            </w:pPr>
            <w:r w:rsidRPr="00775146">
              <w:rPr>
                <w:rFonts w:ascii="Arial" w:hAnsi="Arial" w:cs="Arial"/>
                <w:bCs/>
                <w:color w:val="000000"/>
                <w:sz w:val="18"/>
              </w:rPr>
              <w:t>39-6</w:t>
            </w:r>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6B203187" w14:textId="77777777" w:rsidR="00775146" w:rsidRPr="00F218D2" w:rsidRDefault="00775146">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Fast processing of LTM candidate cell RRC configuration</w:t>
            </w:r>
          </w:p>
        </w:tc>
        <w:tc>
          <w:tcPr>
            <w:tcW w:w="774" w:type="pct"/>
            <w:tcBorders>
              <w:top w:val="single" w:sz="4" w:space="0" w:color="auto"/>
              <w:left w:val="single" w:sz="4" w:space="0" w:color="auto"/>
              <w:bottom w:val="single" w:sz="4" w:space="0" w:color="auto"/>
              <w:right w:val="single" w:sz="4" w:space="0" w:color="auto"/>
            </w:tcBorders>
            <w:shd w:val="clear" w:color="auto" w:fill="auto"/>
          </w:tcPr>
          <w:p w14:paraId="4D19004D" w14:textId="77777777" w:rsidR="00775146" w:rsidRPr="00775146" w:rsidRDefault="00775146">
            <w:pPr>
              <w:keepNext/>
              <w:keepLines/>
              <w:overflowPunct w:val="0"/>
              <w:autoSpaceDE w:val="0"/>
              <w:autoSpaceDN w:val="0"/>
              <w:adjustRightInd w:val="0"/>
              <w:textAlignment w:val="baseline"/>
              <w:rPr>
                <w:rFonts w:ascii="Arial" w:hAnsi="Arial" w:cs="Arial"/>
                <w:bCs/>
                <w:color w:val="000000"/>
                <w:sz w:val="18"/>
              </w:rPr>
            </w:pPr>
            <w:r w:rsidRPr="00775146">
              <w:rPr>
                <w:rFonts w:ascii="Arial" w:hAnsi="Arial" w:cs="Arial"/>
                <w:bCs/>
                <w:color w:val="000000"/>
                <w:sz w:val="18"/>
              </w:rPr>
              <w:t xml:space="preserve">1. Indicates the maximum number of serving cell(s) and candidate cell(s), including serving </w:t>
            </w:r>
            <w:proofErr w:type="spellStart"/>
            <w:r w:rsidRPr="00775146">
              <w:rPr>
                <w:rFonts w:ascii="Arial" w:hAnsi="Arial" w:cs="Arial"/>
                <w:bCs/>
                <w:color w:val="000000"/>
                <w:sz w:val="18"/>
              </w:rPr>
              <w:t>SpCell</w:t>
            </w:r>
            <w:proofErr w:type="spellEnd"/>
            <w:r w:rsidRPr="00775146">
              <w:rPr>
                <w:rFonts w:ascii="Arial" w:hAnsi="Arial" w:cs="Arial"/>
                <w:bCs/>
                <w:color w:val="000000"/>
                <w:sz w:val="18"/>
              </w:rPr>
              <w:t xml:space="preserve">(s), serving </w:t>
            </w:r>
            <w:proofErr w:type="spellStart"/>
            <w:r w:rsidRPr="00775146">
              <w:rPr>
                <w:rFonts w:ascii="Arial" w:hAnsi="Arial" w:cs="Arial"/>
                <w:bCs/>
                <w:color w:val="000000"/>
                <w:sz w:val="18"/>
              </w:rPr>
              <w:t>SCell</w:t>
            </w:r>
            <w:proofErr w:type="spellEnd"/>
            <w:r w:rsidRPr="00775146">
              <w:rPr>
                <w:rFonts w:ascii="Arial" w:hAnsi="Arial" w:cs="Arial"/>
                <w:bCs/>
                <w:color w:val="000000"/>
                <w:sz w:val="18"/>
              </w:rPr>
              <w:t xml:space="preserve">(s) in MCG and SCG, </w:t>
            </w:r>
            <w:proofErr w:type="spellStart"/>
            <w:r w:rsidRPr="00775146">
              <w:rPr>
                <w:rFonts w:ascii="Arial" w:hAnsi="Arial" w:cs="Arial"/>
                <w:bCs/>
                <w:color w:val="000000"/>
                <w:sz w:val="18"/>
              </w:rPr>
              <w:t>SpCell</w:t>
            </w:r>
            <w:proofErr w:type="spellEnd"/>
            <w:r w:rsidRPr="00775146">
              <w:rPr>
                <w:rFonts w:ascii="Arial" w:hAnsi="Arial" w:cs="Arial"/>
                <w:bCs/>
                <w:color w:val="000000"/>
                <w:sz w:val="18"/>
              </w:rPr>
              <w:t xml:space="preserve"> in </w:t>
            </w:r>
            <w:proofErr w:type="spellStart"/>
            <w:r w:rsidRPr="00775146">
              <w:rPr>
                <w:rFonts w:ascii="Arial" w:hAnsi="Arial" w:cs="Arial"/>
                <w:bCs/>
                <w:color w:val="000000"/>
                <w:sz w:val="18"/>
              </w:rPr>
              <w:t>LTMCandidateConfig</w:t>
            </w:r>
            <w:proofErr w:type="spellEnd"/>
            <w:r w:rsidRPr="00775146">
              <w:rPr>
                <w:rFonts w:ascii="Arial" w:hAnsi="Arial" w:cs="Arial"/>
                <w:bCs/>
                <w:color w:val="000000"/>
                <w:sz w:val="18"/>
              </w:rPr>
              <w:t xml:space="preserve">(s) and </w:t>
            </w:r>
            <w:proofErr w:type="spellStart"/>
            <w:r w:rsidRPr="00775146">
              <w:rPr>
                <w:rFonts w:ascii="Arial" w:hAnsi="Arial" w:cs="Arial"/>
                <w:bCs/>
                <w:color w:val="000000"/>
                <w:sz w:val="18"/>
              </w:rPr>
              <w:t>Scell</w:t>
            </w:r>
            <w:proofErr w:type="spellEnd"/>
            <w:r w:rsidRPr="00775146">
              <w:rPr>
                <w:rFonts w:ascii="Arial" w:hAnsi="Arial" w:cs="Arial"/>
                <w:bCs/>
                <w:color w:val="000000"/>
                <w:sz w:val="18"/>
              </w:rPr>
              <w:t xml:space="preserve">(s) in </w:t>
            </w:r>
            <w:proofErr w:type="spellStart"/>
            <w:r w:rsidRPr="00775146">
              <w:rPr>
                <w:rFonts w:ascii="Arial" w:hAnsi="Arial" w:cs="Arial"/>
                <w:bCs/>
                <w:color w:val="000000"/>
                <w:sz w:val="18"/>
              </w:rPr>
              <w:t>LTMCandidateConfig</w:t>
            </w:r>
            <w:proofErr w:type="spellEnd"/>
            <w:r w:rsidRPr="00775146">
              <w:rPr>
                <w:rFonts w:ascii="Arial" w:hAnsi="Arial" w:cs="Arial"/>
                <w:bCs/>
                <w:color w:val="000000"/>
                <w:sz w:val="18"/>
              </w:rPr>
              <w:t>(s) for MCG and SCG, that UE can store the configurations.</w:t>
            </w:r>
          </w:p>
          <w:p w14:paraId="532D7857" w14:textId="77777777" w:rsidR="00775146" w:rsidRPr="00775146" w:rsidRDefault="00775146">
            <w:pPr>
              <w:keepNext/>
              <w:keepLines/>
              <w:overflowPunct w:val="0"/>
              <w:autoSpaceDE w:val="0"/>
              <w:autoSpaceDN w:val="0"/>
              <w:adjustRightInd w:val="0"/>
              <w:textAlignment w:val="baseline"/>
              <w:rPr>
                <w:rFonts w:ascii="Arial" w:hAnsi="Arial" w:cs="Arial"/>
                <w:bCs/>
                <w:color w:val="000000"/>
                <w:sz w:val="18"/>
              </w:rPr>
            </w:pPr>
            <w:r w:rsidRPr="0098067C">
              <w:rPr>
                <w:rFonts w:ascii="Arial" w:hAnsi="Arial" w:cs="Arial"/>
                <w:bCs/>
                <w:color w:val="000000"/>
                <w:sz w:val="18"/>
                <w:highlight w:val="yellow"/>
              </w:rPr>
              <w:t xml:space="preserve">2. Indicates the maximum number of </w:t>
            </w:r>
            <w:proofErr w:type="spellStart"/>
            <w:r w:rsidRPr="0098067C">
              <w:rPr>
                <w:rFonts w:ascii="Arial" w:hAnsi="Arial" w:cs="Arial"/>
                <w:bCs/>
                <w:color w:val="000000"/>
                <w:sz w:val="18"/>
                <w:highlight w:val="yellow"/>
              </w:rPr>
              <w:t>LTMCandidateConfigs</w:t>
            </w:r>
            <w:proofErr w:type="spellEnd"/>
            <w:r w:rsidRPr="0098067C">
              <w:rPr>
                <w:rFonts w:ascii="Arial" w:hAnsi="Arial" w:cs="Arial"/>
                <w:bCs/>
                <w:color w:val="000000"/>
                <w:sz w:val="18"/>
                <w:highlight w:val="yellow"/>
              </w:rPr>
              <w:t xml:space="preserve"> that UE can support fast processing</w:t>
            </w:r>
          </w:p>
          <w:p w14:paraId="126E90CD" w14:textId="77777777" w:rsidR="00775146" w:rsidRPr="00775146" w:rsidRDefault="00775146">
            <w:pPr>
              <w:keepNext/>
              <w:keepLines/>
              <w:overflowPunct w:val="0"/>
              <w:autoSpaceDE w:val="0"/>
              <w:autoSpaceDN w:val="0"/>
              <w:adjustRightInd w:val="0"/>
              <w:textAlignment w:val="baseline"/>
              <w:rPr>
                <w:rFonts w:ascii="Arial" w:hAnsi="Arial" w:cs="Arial"/>
                <w:bCs/>
                <w:color w:val="000000"/>
                <w:sz w:val="18"/>
              </w:rPr>
            </w:pPr>
            <w:r w:rsidRPr="00775146">
              <w:rPr>
                <w:rFonts w:ascii="Arial" w:hAnsi="Arial" w:cs="Arial"/>
                <w:bCs/>
                <w:color w:val="000000"/>
                <w:sz w:val="18"/>
              </w:rPr>
              <w:t>.</w:t>
            </w: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36B5D13B" w14:textId="77777777" w:rsidR="00775146" w:rsidRPr="00775146" w:rsidRDefault="00775146">
            <w:pPr>
              <w:keepNext/>
              <w:keepLines/>
              <w:overflowPunct w:val="0"/>
              <w:autoSpaceDE w:val="0"/>
              <w:autoSpaceDN w:val="0"/>
              <w:adjustRightInd w:val="0"/>
              <w:textAlignment w:val="baseline"/>
              <w:rPr>
                <w:rFonts w:ascii="Arial" w:hAnsi="Arial" w:cs="Arial"/>
                <w:bCs/>
                <w:color w:val="000000"/>
                <w:sz w:val="18"/>
              </w:rPr>
            </w:pPr>
            <w:r w:rsidRPr="00775146">
              <w:rPr>
                <w:rFonts w:ascii="Arial" w:hAnsi="Arial" w:cs="Arial"/>
                <w:bCs/>
                <w:color w:val="000000"/>
                <w:sz w:val="18"/>
              </w:rPr>
              <w:t>45-3a or 45-4a in RAN1 feature list</w:t>
            </w:r>
          </w:p>
        </w:tc>
        <w:tc>
          <w:tcPr>
            <w:tcW w:w="208" w:type="pct"/>
            <w:tcBorders>
              <w:top w:val="single" w:sz="4" w:space="0" w:color="auto"/>
              <w:left w:val="single" w:sz="4" w:space="0" w:color="auto"/>
              <w:bottom w:val="single" w:sz="4" w:space="0" w:color="auto"/>
              <w:right w:val="single" w:sz="4" w:space="0" w:color="auto"/>
            </w:tcBorders>
            <w:shd w:val="clear" w:color="auto" w:fill="auto"/>
          </w:tcPr>
          <w:p w14:paraId="78288638" w14:textId="77777777" w:rsidR="00775146" w:rsidRPr="00775146" w:rsidRDefault="00775146">
            <w:pPr>
              <w:keepNext/>
              <w:keepLines/>
              <w:overflowPunct w:val="0"/>
              <w:autoSpaceDE w:val="0"/>
              <w:autoSpaceDN w:val="0"/>
              <w:adjustRightInd w:val="0"/>
              <w:textAlignment w:val="baseline"/>
              <w:rPr>
                <w:rFonts w:ascii="Arial" w:hAnsi="Arial" w:cs="Arial"/>
                <w:bCs/>
                <w:color w:val="000000"/>
                <w:sz w:val="18"/>
              </w:rPr>
            </w:pPr>
            <w:r w:rsidRPr="00775146">
              <w:rPr>
                <w:rFonts w:ascii="Arial" w:hAnsi="Arial" w:cs="Arial"/>
                <w:bCs/>
                <w:color w:val="000000"/>
                <w:sz w:val="18"/>
              </w:rPr>
              <w:t>Yes</w:t>
            </w:r>
          </w:p>
        </w:tc>
        <w:tc>
          <w:tcPr>
            <w:tcW w:w="183" w:type="pct"/>
            <w:tcBorders>
              <w:top w:val="single" w:sz="4" w:space="0" w:color="auto"/>
              <w:left w:val="single" w:sz="4" w:space="0" w:color="auto"/>
              <w:bottom w:val="single" w:sz="4" w:space="0" w:color="auto"/>
              <w:right w:val="single" w:sz="4" w:space="0" w:color="auto"/>
            </w:tcBorders>
            <w:shd w:val="clear" w:color="auto" w:fill="auto"/>
          </w:tcPr>
          <w:p w14:paraId="45B1FE9D" w14:textId="77777777" w:rsidR="00775146" w:rsidRPr="00775146" w:rsidRDefault="00775146">
            <w:pPr>
              <w:keepNext/>
              <w:keepLines/>
              <w:overflowPunct w:val="0"/>
              <w:autoSpaceDE w:val="0"/>
              <w:autoSpaceDN w:val="0"/>
              <w:adjustRightInd w:val="0"/>
              <w:textAlignment w:val="baseline"/>
              <w:rPr>
                <w:rFonts w:ascii="Arial" w:eastAsia="Gulim" w:hAnsi="Arial" w:cs="Arial"/>
                <w:bCs/>
                <w:color w:val="000000"/>
                <w:sz w:val="18"/>
              </w:rPr>
            </w:pPr>
            <w:r w:rsidRPr="00775146">
              <w:rPr>
                <w:rFonts w:ascii="Arial" w:eastAsia="Gulim" w:hAnsi="Arial" w:cs="Arial"/>
                <w:bCs/>
                <w:color w:val="000000"/>
                <w:sz w:val="18"/>
              </w:rPr>
              <w:t>No</w:t>
            </w:r>
          </w:p>
        </w:tc>
        <w:tc>
          <w:tcPr>
            <w:tcW w:w="553" w:type="pct"/>
            <w:tcBorders>
              <w:top w:val="single" w:sz="4" w:space="0" w:color="auto"/>
              <w:left w:val="single" w:sz="4" w:space="0" w:color="auto"/>
              <w:bottom w:val="single" w:sz="4" w:space="0" w:color="auto"/>
              <w:right w:val="single" w:sz="4" w:space="0" w:color="auto"/>
            </w:tcBorders>
          </w:tcPr>
          <w:p w14:paraId="5881B901" w14:textId="77777777" w:rsidR="00775146" w:rsidRPr="00775146" w:rsidRDefault="00775146">
            <w:pPr>
              <w:keepNext/>
              <w:keepLines/>
              <w:overflowPunct w:val="0"/>
              <w:textAlignment w:val="baseline"/>
              <w:rPr>
                <w:rFonts w:ascii="Arial" w:hAnsi="Arial" w:cs="Arial"/>
                <w:bCs/>
                <w:color w:val="000000"/>
                <w:sz w:val="18"/>
              </w:rPr>
            </w:pPr>
            <w:r w:rsidRPr="00775146">
              <w:rPr>
                <w:rFonts w:ascii="Arial" w:hAnsi="Arial" w:cs="Arial"/>
                <w:bCs/>
                <w:color w:val="000000"/>
                <w:sz w:val="18"/>
              </w:rPr>
              <w:t>TLTM_RRC-processing delay (refer to TS 38.133) will not be skipped, i.e., 10ms</w:t>
            </w:r>
          </w:p>
        </w:tc>
        <w:tc>
          <w:tcPr>
            <w:tcW w:w="213" w:type="pct"/>
            <w:tcBorders>
              <w:top w:val="single" w:sz="4" w:space="0" w:color="auto"/>
              <w:left w:val="single" w:sz="4" w:space="0" w:color="auto"/>
              <w:bottom w:val="single" w:sz="4" w:space="0" w:color="auto"/>
              <w:right w:val="single" w:sz="4" w:space="0" w:color="auto"/>
            </w:tcBorders>
            <w:shd w:val="clear" w:color="auto" w:fill="auto"/>
          </w:tcPr>
          <w:p w14:paraId="03A351C1" w14:textId="77777777" w:rsidR="00775146" w:rsidRPr="00775146" w:rsidRDefault="00775146">
            <w:pPr>
              <w:keepNext/>
              <w:keepLines/>
              <w:overflowPunct w:val="0"/>
              <w:textAlignment w:val="baseline"/>
              <w:rPr>
                <w:rFonts w:ascii="Arial" w:hAnsi="Arial" w:cs="Arial"/>
                <w:bCs/>
                <w:color w:val="000000"/>
                <w:sz w:val="18"/>
              </w:rPr>
            </w:pPr>
            <w:r w:rsidRPr="00775146">
              <w:rPr>
                <w:rFonts w:ascii="Arial" w:hAnsi="Arial" w:cs="Arial"/>
                <w:bCs/>
                <w:color w:val="000000"/>
                <w:sz w:val="18"/>
              </w:rPr>
              <w:t>Per UE</w:t>
            </w:r>
          </w:p>
        </w:tc>
        <w:tc>
          <w:tcPr>
            <w:tcW w:w="183" w:type="pct"/>
            <w:tcBorders>
              <w:top w:val="single" w:sz="4" w:space="0" w:color="auto"/>
              <w:left w:val="single" w:sz="4" w:space="0" w:color="auto"/>
              <w:bottom w:val="single" w:sz="4" w:space="0" w:color="auto"/>
              <w:right w:val="single" w:sz="4" w:space="0" w:color="auto"/>
            </w:tcBorders>
            <w:shd w:val="clear" w:color="auto" w:fill="auto"/>
          </w:tcPr>
          <w:p w14:paraId="2B840C4A" w14:textId="77777777" w:rsidR="00775146" w:rsidRPr="00775146" w:rsidRDefault="00775146">
            <w:pPr>
              <w:keepNext/>
              <w:keepLines/>
              <w:overflowPunct w:val="0"/>
              <w:autoSpaceDE w:val="0"/>
              <w:autoSpaceDN w:val="0"/>
              <w:adjustRightInd w:val="0"/>
              <w:textAlignment w:val="baseline"/>
              <w:rPr>
                <w:rFonts w:ascii="Arial" w:hAnsi="Arial" w:cs="Arial"/>
                <w:bCs/>
                <w:color w:val="000000"/>
                <w:sz w:val="18"/>
              </w:rPr>
            </w:pPr>
            <w:r w:rsidRPr="00775146">
              <w:rPr>
                <w:rFonts w:ascii="Arial" w:hAnsi="Arial" w:cs="Arial"/>
                <w:bCs/>
                <w:color w:val="000000"/>
                <w:sz w:val="18"/>
              </w:rPr>
              <w:t>No</w:t>
            </w:r>
          </w:p>
        </w:tc>
        <w:tc>
          <w:tcPr>
            <w:tcW w:w="208" w:type="pct"/>
            <w:tcBorders>
              <w:top w:val="single" w:sz="4" w:space="0" w:color="auto"/>
              <w:left w:val="single" w:sz="4" w:space="0" w:color="auto"/>
              <w:bottom w:val="single" w:sz="4" w:space="0" w:color="auto"/>
              <w:right w:val="single" w:sz="4" w:space="0" w:color="auto"/>
            </w:tcBorders>
            <w:shd w:val="clear" w:color="auto" w:fill="auto"/>
          </w:tcPr>
          <w:p w14:paraId="03D84F0C" w14:textId="77777777" w:rsidR="00775146" w:rsidRPr="00775146" w:rsidRDefault="00775146">
            <w:pPr>
              <w:keepNext/>
              <w:keepLines/>
              <w:overflowPunct w:val="0"/>
              <w:autoSpaceDE w:val="0"/>
              <w:autoSpaceDN w:val="0"/>
              <w:adjustRightInd w:val="0"/>
              <w:textAlignment w:val="baseline"/>
              <w:rPr>
                <w:rFonts w:ascii="Arial" w:hAnsi="Arial" w:cs="Arial"/>
                <w:bCs/>
                <w:color w:val="000000"/>
                <w:sz w:val="18"/>
              </w:rPr>
            </w:pPr>
            <w:r w:rsidRPr="00775146">
              <w:rPr>
                <w:rFonts w:ascii="Arial" w:hAnsi="Arial" w:cs="Arial"/>
                <w:bCs/>
                <w:color w:val="000000"/>
                <w:sz w:val="18"/>
              </w:rPr>
              <w:t>Yes</w:t>
            </w:r>
          </w:p>
        </w:tc>
        <w:tc>
          <w:tcPr>
            <w:tcW w:w="205" w:type="pct"/>
            <w:tcBorders>
              <w:top w:val="single" w:sz="4" w:space="0" w:color="auto"/>
              <w:left w:val="single" w:sz="4" w:space="0" w:color="auto"/>
              <w:bottom w:val="single" w:sz="4" w:space="0" w:color="auto"/>
              <w:right w:val="single" w:sz="4" w:space="0" w:color="auto"/>
            </w:tcBorders>
          </w:tcPr>
          <w:p w14:paraId="1C5D42DF" w14:textId="77777777" w:rsidR="00775146" w:rsidRPr="00775146" w:rsidRDefault="00775146">
            <w:pPr>
              <w:keepNext/>
              <w:keepLines/>
              <w:overflowPunct w:val="0"/>
              <w:autoSpaceDE w:val="0"/>
              <w:autoSpaceDN w:val="0"/>
              <w:adjustRightInd w:val="0"/>
              <w:textAlignment w:val="baseline"/>
              <w:rPr>
                <w:rFonts w:ascii="Arial" w:hAnsi="Arial" w:cs="Arial"/>
                <w:bCs/>
                <w:color w:val="000000"/>
                <w:sz w:val="18"/>
              </w:rPr>
            </w:pPr>
            <w:r w:rsidRPr="00775146">
              <w:rPr>
                <w:rFonts w:ascii="Arial" w:hAnsi="Arial" w:cs="Arial"/>
                <w:bCs/>
                <w:color w:val="000000"/>
                <w:sz w:val="18"/>
              </w:rPr>
              <w:t>N/A</w:t>
            </w:r>
          </w:p>
        </w:tc>
        <w:tc>
          <w:tcPr>
            <w:tcW w:w="728" w:type="pct"/>
            <w:tcBorders>
              <w:top w:val="single" w:sz="4" w:space="0" w:color="auto"/>
              <w:left w:val="single" w:sz="4" w:space="0" w:color="auto"/>
              <w:bottom w:val="single" w:sz="4" w:space="0" w:color="auto"/>
              <w:right w:val="single" w:sz="4" w:space="0" w:color="auto"/>
            </w:tcBorders>
            <w:shd w:val="clear" w:color="auto" w:fill="auto"/>
          </w:tcPr>
          <w:p w14:paraId="40DB31BD" w14:textId="77777777" w:rsidR="00775146" w:rsidRPr="00775146" w:rsidRDefault="00775146">
            <w:pPr>
              <w:keepNext/>
              <w:keepLines/>
              <w:jc w:val="center"/>
              <w:rPr>
                <w:rFonts w:ascii="Arial" w:eastAsia="PMingLiU" w:hAnsi="Arial" w:cs="Arial"/>
                <w:bCs/>
                <w:color w:val="000000"/>
                <w:sz w:val="18"/>
              </w:rPr>
            </w:pPr>
            <w:r w:rsidRPr="00775146">
              <w:rPr>
                <w:rFonts w:ascii="Arial" w:eastAsia="PMingLiU" w:hAnsi="Arial" w:cs="Arial"/>
                <w:bCs/>
                <w:color w:val="000000"/>
                <w:sz w:val="18"/>
              </w:rPr>
              <w:t>Component 1: Candidate values:</w:t>
            </w:r>
          </w:p>
          <w:p w14:paraId="340FF980" w14:textId="77777777" w:rsidR="00775146" w:rsidRPr="00775146" w:rsidRDefault="00775146">
            <w:pPr>
              <w:keepNext/>
              <w:keepLines/>
              <w:jc w:val="center"/>
              <w:rPr>
                <w:rFonts w:ascii="Arial" w:eastAsia="PMingLiU" w:hAnsi="Arial" w:cs="Arial"/>
                <w:bCs/>
                <w:color w:val="000000"/>
                <w:sz w:val="18"/>
              </w:rPr>
            </w:pPr>
            <w:r w:rsidRPr="00775146">
              <w:rPr>
                <w:rFonts w:ascii="Arial" w:eastAsia="PMingLiU" w:hAnsi="Arial" w:cs="Arial"/>
                <w:bCs/>
                <w:color w:val="000000"/>
                <w:sz w:val="18"/>
              </w:rPr>
              <w:t>{2,3,4,5,6,7.8,9,10,11,12, 16}</w:t>
            </w:r>
          </w:p>
          <w:p w14:paraId="63E3752C" w14:textId="77777777" w:rsidR="00775146" w:rsidRPr="00775146" w:rsidRDefault="00775146">
            <w:pPr>
              <w:keepNext/>
              <w:keepLines/>
              <w:jc w:val="center"/>
              <w:rPr>
                <w:rFonts w:ascii="Arial" w:eastAsia="PMingLiU" w:hAnsi="Arial" w:cs="Arial"/>
                <w:bCs/>
                <w:color w:val="000000"/>
                <w:sz w:val="18"/>
              </w:rPr>
            </w:pPr>
            <w:r w:rsidRPr="0098067C">
              <w:rPr>
                <w:rFonts w:ascii="Arial" w:eastAsia="PMingLiU" w:hAnsi="Arial" w:cs="Arial"/>
                <w:bCs/>
                <w:color w:val="000000"/>
                <w:sz w:val="18"/>
                <w:highlight w:val="yellow"/>
              </w:rPr>
              <w:t>Component 2: {1,2,3,4}</w:t>
            </w:r>
          </w:p>
          <w:p w14:paraId="2812F260" w14:textId="77777777" w:rsidR="00775146" w:rsidRPr="00775146" w:rsidRDefault="00775146">
            <w:pPr>
              <w:keepNext/>
              <w:keepLines/>
              <w:jc w:val="center"/>
              <w:rPr>
                <w:rFonts w:ascii="Arial" w:eastAsia="PMingLiU" w:hAnsi="Arial" w:cs="Arial"/>
                <w:bCs/>
                <w:color w:val="000000"/>
                <w:sz w:val="18"/>
              </w:rPr>
            </w:pPr>
            <w:r w:rsidRPr="00775146">
              <w:rPr>
                <w:rFonts w:ascii="Arial" w:eastAsia="PMingLiU" w:hAnsi="Arial" w:cs="Arial"/>
                <w:bCs/>
                <w:color w:val="000000"/>
                <w:sz w:val="18"/>
              </w:rPr>
              <w:t>Note: The conditions for fast processing of an LTM candidate cell RRC configuration is defined in section 6.3 in 38.133.</w:t>
            </w: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79E91B19" w14:textId="77777777" w:rsidR="00775146" w:rsidRPr="00775146" w:rsidRDefault="00775146">
            <w:pPr>
              <w:keepNext/>
              <w:keepLines/>
              <w:overflowPunct w:val="0"/>
              <w:autoSpaceDE w:val="0"/>
              <w:autoSpaceDN w:val="0"/>
              <w:adjustRightInd w:val="0"/>
              <w:textAlignment w:val="baseline"/>
              <w:rPr>
                <w:rFonts w:ascii="Arial" w:hAnsi="Arial" w:cs="Arial"/>
                <w:bCs/>
                <w:color w:val="000000"/>
                <w:sz w:val="18"/>
              </w:rPr>
            </w:pPr>
            <w:r w:rsidRPr="00775146">
              <w:rPr>
                <w:rFonts w:ascii="Arial" w:hAnsi="Arial" w:cs="Arial"/>
                <w:bCs/>
                <w:color w:val="000000"/>
                <w:sz w:val="18"/>
              </w:rPr>
              <w:t xml:space="preserve">Optional with capability </w:t>
            </w:r>
            <w:proofErr w:type="spellStart"/>
            <w:r w:rsidRPr="00775146">
              <w:rPr>
                <w:rFonts w:ascii="Arial" w:hAnsi="Arial" w:cs="Arial"/>
                <w:bCs/>
                <w:color w:val="000000"/>
                <w:sz w:val="18"/>
              </w:rPr>
              <w:t>signaling</w:t>
            </w:r>
            <w:proofErr w:type="spellEnd"/>
          </w:p>
        </w:tc>
      </w:tr>
    </w:tbl>
    <w:p w14:paraId="21AD7375" w14:textId="77777777" w:rsidR="00A8754E" w:rsidRDefault="00A8754E" w:rsidP="00A8754E"/>
    <w:p w14:paraId="16331B1C" w14:textId="77777777" w:rsidR="00A8754E" w:rsidRDefault="00A8754E" w:rsidP="00471B55">
      <w:pPr>
        <w:jc w:val="both"/>
      </w:pPr>
      <w:r>
        <w:t xml:space="preserve">In Rel. 18, RAN2 has agreed that the maximum number of LTM candidates that can be configured is 8 (i.e. up to </w:t>
      </w:r>
      <w:proofErr w:type="spellStart"/>
      <w:r w:rsidRPr="003A337F">
        <w:rPr>
          <w:i/>
          <w:iCs/>
        </w:rPr>
        <w:t>maxNrofLTM</w:t>
      </w:r>
      <w:proofErr w:type="spellEnd"/>
      <w:r w:rsidRPr="003A337F">
        <w:rPr>
          <w:i/>
          <w:iCs/>
        </w:rPr>
        <w:t>-Configs</w:t>
      </w:r>
      <w:r>
        <w:t xml:space="preserve">), and the exact time when the candidate configurations are decoded is left to UE implementation. </w:t>
      </w:r>
    </w:p>
    <w:p w14:paraId="41A3BF36" w14:textId="77777777" w:rsidR="00A8754E" w:rsidRPr="00A54281" w:rsidRDefault="00A8754E" w:rsidP="00471B55">
      <w:pPr>
        <w:jc w:val="both"/>
        <w:rPr>
          <w:b/>
        </w:rPr>
      </w:pPr>
      <w:r w:rsidRPr="009D3315">
        <w:rPr>
          <w:b/>
          <w:bCs/>
        </w:rPr>
        <w:t xml:space="preserve">Observation 1: </w:t>
      </w:r>
      <w:r w:rsidRPr="00A54281">
        <w:rPr>
          <w:b/>
        </w:rPr>
        <w:t xml:space="preserve">LTM supports up to 8 LTM candidate configurations (constrained by </w:t>
      </w:r>
      <w:proofErr w:type="spellStart"/>
      <w:r w:rsidRPr="00A54281">
        <w:rPr>
          <w:b/>
          <w:i/>
        </w:rPr>
        <w:t>maxNrofLTM</w:t>
      </w:r>
      <w:proofErr w:type="spellEnd"/>
      <w:r w:rsidRPr="00A54281">
        <w:rPr>
          <w:b/>
          <w:i/>
        </w:rPr>
        <w:t>-Configs</w:t>
      </w:r>
      <w:r w:rsidRPr="00A54281">
        <w:rPr>
          <w:b/>
        </w:rPr>
        <w:t xml:space="preserve">) and it was left up to the UE implementation how and when the UE decodes these LTM configurations. </w:t>
      </w:r>
    </w:p>
    <w:p w14:paraId="41EB63BE" w14:textId="565E0C0E" w:rsidR="00A8754E" w:rsidRDefault="00A8754E" w:rsidP="00471B55">
      <w:pPr>
        <w:jc w:val="both"/>
      </w:pPr>
      <w:r>
        <w:t xml:space="preserve">In the previous meetings, RAN4 agreed on capability where the RRC processing component during the cell switch delay is reduced to </w:t>
      </w:r>
      <w:r w:rsidRPr="004D2FF8">
        <w:rPr>
          <w:bCs/>
        </w:rPr>
        <w:t xml:space="preserve">0 </w:t>
      </w:r>
      <w:proofErr w:type="spellStart"/>
      <w:r w:rsidRPr="004D2FF8">
        <w:rPr>
          <w:bCs/>
        </w:rPr>
        <w:t>ms</w:t>
      </w:r>
      <w:proofErr w:type="spellEnd"/>
      <w:r>
        <w:t xml:space="preserve"> for a subset of candidate cells. </w:t>
      </w:r>
      <w:r w:rsidR="0075770B">
        <w:t>It is a clear reduction w</w:t>
      </w:r>
      <w:r>
        <w:t xml:space="preserve">hen compared to the baseline LTM delay, where </w:t>
      </w:r>
      <w:r w:rsidRPr="004D2FF8">
        <w:rPr>
          <w:bCs/>
        </w:rPr>
        <w:t xml:space="preserve">10 </w:t>
      </w:r>
      <w:proofErr w:type="spellStart"/>
      <w:r w:rsidRPr="004D2FF8">
        <w:rPr>
          <w:bCs/>
        </w:rPr>
        <w:t>ms</w:t>
      </w:r>
      <w:proofErr w:type="spellEnd"/>
      <w:r w:rsidRPr="004D2FF8">
        <w:rPr>
          <w:bCs/>
        </w:rPr>
        <w:t xml:space="preserve"> </w:t>
      </w:r>
      <w:proofErr w:type="gramStart"/>
      <w:r w:rsidRPr="004D2FF8">
        <w:rPr>
          <w:bCs/>
        </w:rPr>
        <w:t>delay</w:t>
      </w:r>
      <w:proofErr w:type="gramEnd"/>
      <w:r>
        <w:t xml:space="preserve"> component </w:t>
      </w:r>
      <w:r w:rsidR="0075770B">
        <w:t>wa</w:t>
      </w:r>
      <w:r>
        <w:t xml:space="preserve">s introduced to cover LTM RRC processing. </w:t>
      </w:r>
    </w:p>
    <w:p w14:paraId="7E5E43CA" w14:textId="77777777" w:rsidR="00A8754E" w:rsidRPr="009D3315" w:rsidRDefault="00A8754E" w:rsidP="00471B55">
      <w:pPr>
        <w:jc w:val="both"/>
        <w:rPr>
          <w:b/>
          <w:bCs/>
        </w:rPr>
      </w:pPr>
      <w:r w:rsidRPr="009D3315">
        <w:rPr>
          <w:b/>
          <w:bCs/>
        </w:rPr>
        <w:t xml:space="preserve">Observation 2: </w:t>
      </w:r>
      <w:r w:rsidRPr="00A54281">
        <w:rPr>
          <w:b/>
        </w:rPr>
        <w:t>LTM for the cells where early configuration processing has been done is subject to lower LTM cell switch delays.</w:t>
      </w:r>
    </w:p>
    <w:p w14:paraId="015B9F70" w14:textId="2ED48CC4" w:rsidR="00A8754E" w:rsidRPr="007A1867" w:rsidRDefault="00A8754E" w:rsidP="00471B55">
      <w:pPr>
        <w:jc w:val="both"/>
      </w:pPr>
      <w:r>
        <w:t xml:space="preserve">UE supporting this capability can process the number of RRC configurations either triggered by </w:t>
      </w:r>
      <w:r w:rsidRPr="007E7BCD">
        <w:t>RRC configuration</w:t>
      </w:r>
      <w:r w:rsidR="003717FC">
        <w:t>,</w:t>
      </w:r>
      <w:r>
        <w:t xml:space="preserve"> </w:t>
      </w:r>
      <w:r w:rsidRPr="007E7BCD">
        <w:t>TCI state activation</w:t>
      </w:r>
      <w:r w:rsidRPr="007A1867">
        <w:t xml:space="preserve"> MAC CE</w:t>
      </w:r>
      <w:r>
        <w:t xml:space="preserve">, </w:t>
      </w:r>
      <w:r w:rsidR="003717FC">
        <w:t>or</w:t>
      </w:r>
      <w:r>
        <w:t xml:space="preserve"> </w:t>
      </w:r>
      <w:r w:rsidRPr="007E7BCD">
        <w:t>PDCCH</w:t>
      </w:r>
      <w:r>
        <w:t>-</w:t>
      </w:r>
      <w:r w:rsidRPr="007E7BCD">
        <w:t>ordered RACH</w:t>
      </w:r>
      <w:r>
        <w:t xml:space="preserve">.  In RAN4#110bis meeting, the capability was extended to include the number of cells UE can process, the first being </w:t>
      </w:r>
      <w:proofErr w:type="spellStart"/>
      <w:r w:rsidRPr="007A1867">
        <w:rPr>
          <w:i/>
          <w:szCs w:val="21"/>
        </w:rPr>
        <w:t>maxServingAndCandidateCells</w:t>
      </w:r>
      <w:proofErr w:type="spellEnd"/>
      <w:r>
        <w:rPr>
          <w:i/>
          <w:iCs/>
          <w:szCs w:val="21"/>
        </w:rPr>
        <w:t xml:space="preserve"> </w:t>
      </w:r>
      <w:r w:rsidRPr="007A1867">
        <w:rPr>
          <w:szCs w:val="21"/>
        </w:rPr>
        <w:t>the second</w:t>
      </w:r>
      <w:r>
        <w:rPr>
          <w:i/>
          <w:iCs/>
          <w:szCs w:val="21"/>
        </w:rPr>
        <w:t xml:space="preserve"> </w:t>
      </w:r>
      <w:proofErr w:type="spellStart"/>
      <w:r w:rsidRPr="007A1867">
        <w:rPr>
          <w:i/>
          <w:szCs w:val="21"/>
        </w:rPr>
        <w:t>maxLTMCandidateConfig</w:t>
      </w:r>
      <w:proofErr w:type="spellEnd"/>
      <w:r>
        <w:rPr>
          <w:szCs w:val="21"/>
        </w:rPr>
        <w:t>. These parameters indicate how many Serving + Candidate cell</w:t>
      </w:r>
      <w:r w:rsidR="00B467BE">
        <w:rPr>
          <w:szCs w:val="21"/>
        </w:rPr>
        <w:t xml:space="preserve"> configur</w:t>
      </w:r>
      <w:r w:rsidR="0048366A">
        <w:rPr>
          <w:szCs w:val="21"/>
        </w:rPr>
        <w:t>ed</w:t>
      </w:r>
      <w:r>
        <w:rPr>
          <w:szCs w:val="21"/>
        </w:rPr>
        <w:t xml:space="preserve"> </w:t>
      </w:r>
      <w:r w:rsidR="00B467BE">
        <w:rPr>
          <w:szCs w:val="21"/>
        </w:rPr>
        <w:t xml:space="preserve">the </w:t>
      </w:r>
      <w:r>
        <w:rPr>
          <w:szCs w:val="21"/>
        </w:rPr>
        <w:t xml:space="preserve">UE can </w:t>
      </w:r>
      <w:r w:rsidR="00B467BE">
        <w:rPr>
          <w:szCs w:val="21"/>
        </w:rPr>
        <w:t>store</w:t>
      </w:r>
      <w:r>
        <w:rPr>
          <w:szCs w:val="21"/>
        </w:rPr>
        <w:t>, and the maximum number of LTM candidate configs UE supports for “</w:t>
      </w:r>
      <w:r w:rsidRPr="004D2FF8">
        <w:rPr>
          <w:szCs w:val="21"/>
        </w:rPr>
        <w:t>fast processing of an LTM candidate cell RRC configuration”.</w:t>
      </w:r>
      <w:r>
        <w:rPr>
          <w:b/>
          <w:bCs/>
          <w:szCs w:val="21"/>
        </w:rPr>
        <w:t xml:space="preserve"> </w:t>
      </w:r>
      <w:r w:rsidRPr="007A1867">
        <w:rPr>
          <w:szCs w:val="21"/>
        </w:rPr>
        <w:t>It is</w:t>
      </w:r>
      <w:r>
        <w:rPr>
          <w:b/>
          <w:bCs/>
          <w:szCs w:val="21"/>
        </w:rPr>
        <w:t xml:space="preserve"> </w:t>
      </w:r>
      <w:r w:rsidRPr="007A1867">
        <w:rPr>
          <w:szCs w:val="21"/>
        </w:rPr>
        <w:t>wo</w:t>
      </w:r>
      <w:r>
        <w:rPr>
          <w:szCs w:val="21"/>
        </w:rPr>
        <w:t>r</w:t>
      </w:r>
      <w:r w:rsidRPr="007A1867">
        <w:rPr>
          <w:szCs w:val="21"/>
        </w:rPr>
        <w:t>th</w:t>
      </w:r>
      <w:r>
        <w:rPr>
          <w:szCs w:val="21"/>
        </w:rPr>
        <w:t xml:space="preserve"> noticing that the</w:t>
      </w:r>
      <w:r>
        <w:rPr>
          <w:i/>
          <w:iCs/>
          <w:szCs w:val="21"/>
        </w:rPr>
        <w:t xml:space="preserve"> </w:t>
      </w:r>
      <w:proofErr w:type="spellStart"/>
      <w:r w:rsidRPr="00014085">
        <w:rPr>
          <w:i/>
          <w:iCs/>
          <w:szCs w:val="21"/>
        </w:rPr>
        <w:t>maxLTMCandidateConfig</w:t>
      </w:r>
      <w:proofErr w:type="spellEnd"/>
      <w:r>
        <w:rPr>
          <w:i/>
          <w:iCs/>
          <w:szCs w:val="21"/>
        </w:rPr>
        <w:t xml:space="preserve"> </w:t>
      </w:r>
      <w:r>
        <w:rPr>
          <w:szCs w:val="21"/>
        </w:rPr>
        <w:t xml:space="preserve">is different from RAN2 defined parameter </w:t>
      </w:r>
      <w:proofErr w:type="spellStart"/>
      <w:r w:rsidRPr="00C95E84">
        <w:rPr>
          <w:i/>
          <w:iCs/>
        </w:rPr>
        <w:t>maxNrofLTM</w:t>
      </w:r>
      <w:proofErr w:type="spellEnd"/>
      <w:r w:rsidRPr="00C95E84">
        <w:rPr>
          <w:i/>
          <w:iCs/>
        </w:rPr>
        <w:t>-Configs</w:t>
      </w:r>
      <w:r>
        <w:rPr>
          <w:i/>
          <w:iCs/>
        </w:rPr>
        <w:t xml:space="preserve">. </w:t>
      </w:r>
      <w:r>
        <w:t xml:space="preserve">We think that in a common scenario the </w:t>
      </w:r>
      <w:proofErr w:type="spellStart"/>
      <w:r w:rsidRPr="00014085">
        <w:rPr>
          <w:i/>
          <w:iCs/>
          <w:szCs w:val="21"/>
        </w:rPr>
        <w:t>maxLTMCandidateConfig</w:t>
      </w:r>
      <w:proofErr w:type="spellEnd"/>
      <w:r>
        <w:rPr>
          <w:i/>
          <w:iCs/>
          <w:szCs w:val="21"/>
        </w:rPr>
        <w:t xml:space="preserve"> </w:t>
      </w:r>
      <w:r>
        <w:rPr>
          <w:szCs w:val="21"/>
        </w:rPr>
        <w:t xml:space="preserve">is lower than </w:t>
      </w:r>
      <w:proofErr w:type="spellStart"/>
      <w:r w:rsidRPr="00C95E84">
        <w:rPr>
          <w:i/>
          <w:iCs/>
        </w:rPr>
        <w:t>maxNrofLTM</w:t>
      </w:r>
      <w:proofErr w:type="spellEnd"/>
      <w:r w:rsidRPr="00C95E84">
        <w:rPr>
          <w:i/>
          <w:iCs/>
        </w:rPr>
        <w:t>-Configs</w:t>
      </w:r>
      <w:r>
        <w:rPr>
          <w:i/>
          <w:iCs/>
        </w:rPr>
        <w:t>.</w:t>
      </w:r>
      <w:r w:rsidRPr="007A1867">
        <w:t xml:space="preserve"> </w:t>
      </w:r>
    </w:p>
    <w:p w14:paraId="33003353" w14:textId="1E3CE0AD" w:rsidR="00A8754E" w:rsidRPr="009D3315" w:rsidRDefault="00A8754E" w:rsidP="0075770B">
      <w:pPr>
        <w:jc w:val="both"/>
        <w:rPr>
          <w:b/>
          <w:bCs/>
        </w:rPr>
      </w:pPr>
      <w:r w:rsidRPr="009D3315">
        <w:rPr>
          <w:b/>
          <w:bCs/>
        </w:rPr>
        <w:t xml:space="preserve">Observation 3:  </w:t>
      </w:r>
      <w:r w:rsidRPr="00A54281">
        <w:rPr>
          <w:b/>
        </w:rPr>
        <w:t xml:space="preserve">RAN4 introduced capability parameters </w:t>
      </w:r>
      <w:proofErr w:type="spellStart"/>
      <w:r w:rsidRPr="00A54281">
        <w:rPr>
          <w:b/>
          <w:i/>
          <w:szCs w:val="21"/>
        </w:rPr>
        <w:t>MaxServingAndCandidateCells</w:t>
      </w:r>
      <w:proofErr w:type="spellEnd"/>
      <w:r w:rsidRPr="00A54281">
        <w:rPr>
          <w:b/>
          <w:i/>
          <w:szCs w:val="21"/>
        </w:rPr>
        <w:t xml:space="preserve"> </w:t>
      </w:r>
      <w:r w:rsidRPr="00A54281">
        <w:rPr>
          <w:b/>
          <w:szCs w:val="21"/>
        </w:rPr>
        <w:t>and</w:t>
      </w:r>
      <w:r w:rsidRPr="00A54281">
        <w:rPr>
          <w:b/>
          <w:i/>
          <w:szCs w:val="21"/>
        </w:rPr>
        <w:t xml:space="preserve"> </w:t>
      </w:r>
      <w:proofErr w:type="spellStart"/>
      <w:r w:rsidRPr="00A54281">
        <w:rPr>
          <w:b/>
          <w:i/>
          <w:szCs w:val="21"/>
        </w:rPr>
        <w:t>maxLTMCandidateConfig</w:t>
      </w:r>
      <w:proofErr w:type="spellEnd"/>
      <w:r w:rsidR="0075770B" w:rsidRPr="00A54281">
        <w:rPr>
          <w:b/>
          <w:i/>
          <w:szCs w:val="21"/>
        </w:rPr>
        <w:t>.</w:t>
      </w:r>
      <w:r w:rsidRPr="00A54281">
        <w:rPr>
          <w:b/>
        </w:rPr>
        <w:t xml:space="preserve"> </w:t>
      </w:r>
      <w:r w:rsidR="0075770B" w:rsidRPr="00A54281">
        <w:rPr>
          <w:b/>
        </w:rPr>
        <w:t xml:space="preserve">These </w:t>
      </w:r>
      <w:r w:rsidRPr="00A54281">
        <w:rPr>
          <w:b/>
        </w:rPr>
        <w:t xml:space="preserve">can be lower than </w:t>
      </w:r>
      <w:proofErr w:type="spellStart"/>
      <w:r w:rsidRPr="00A54281">
        <w:rPr>
          <w:b/>
          <w:i/>
        </w:rPr>
        <w:t>maxNrofLTM</w:t>
      </w:r>
      <w:proofErr w:type="spellEnd"/>
      <w:r w:rsidRPr="00A54281">
        <w:rPr>
          <w:b/>
          <w:i/>
        </w:rPr>
        <w:t>-Configs</w:t>
      </w:r>
      <w:r w:rsidRPr="00A54281">
        <w:rPr>
          <w:b/>
        </w:rPr>
        <w:t xml:space="preserve"> defined by RAN2.</w:t>
      </w:r>
      <w:r w:rsidRPr="009D3315">
        <w:rPr>
          <w:b/>
          <w:bCs/>
        </w:rPr>
        <w:t xml:space="preserve"> </w:t>
      </w:r>
    </w:p>
    <w:p w14:paraId="29BDD45E" w14:textId="3F67D441" w:rsidR="00A8754E" w:rsidRDefault="00A8754E" w:rsidP="00471B55">
      <w:pPr>
        <w:jc w:val="both"/>
      </w:pPr>
      <w:r>
        <w:t xml:space="preserve">Furthermore, the UE capability for </w:t>
      </w:r>
      <w:r w:rsidR="00EB5FC0">
        <w:t>“fast processing”</w:t>
      </w:r>
      <w:r>
        <w:t xml:space="preserve"> of candidate cell configurations is limited to e.g. 1</w:t>
      </w:r>
      <w:r w:rsidR="00511F1B">
        <w:t>,</w:t>
      </w:r>
      <w:r w:rsidDel="00511F1B">
        <w:t xml:space="preserve"> </w:t>
      </w:r>
      <w:r>
        <w:t>2</w:t>
      </w:r>
      <w:r w:rsidR="00511F1B">
        <w:t xml:space="preserve">, 3 or 4 </w:t>
      </w:r>
      <w:r>
        <w:t xml:space="preserve"> configurations (</w:t>
      </w:r>
      <w:r w:rsidR="00511F1B">
        <w:t>as can be seen in the</w:t>
      </w:r>
      <w:r w:rsidR="00BF74F3">
        <w:t xml:space="preserve"> second last column in the </w:t>
      </w:r>
      <w:r w:rsidR="00511F1B">
        <w:t>abovementioned table</w:t>
      </w:r>
      <w:r w:rsidDel="00BF74F3">
        <w:t>)</w:t>
      </w:r>
      <w:r>
        <w:t xml:space="preserve">. </w:t>
      </w:r>
    </w:p>
    <w:p w14:paraId="7288D7A0" w14:textId="66B59A9B" w:rsidR="00A8754E" w:rsidRPr="00A54281" w:rsidRDefault="00A8754E" w:rsidP="00471B55">
      <w:pPr>
        <w:jc w:val="both"/>
        <w:rPr>
          <w:b/>
        </w:rPr>
      </w:pPr>
      <w:r w:rsidRPr="009D3315">
        <w:rPr>
          <w:b/>
          <w:bCs/>
        </w:rPr>
        <w:t xml:space="preserve">Observation 4: </w:t>
      </w:r>
      <w:r w:rsidRPr="00A54281">
        <w:rPr>
          <w:b/>
        </w:rPr>
        <w:t>The maximum number of LTM candidates which can be early</w:t>
      </w:r>
      <w:r w:rsidR="00BF74F3" w:rsidRPr="00A54281">
        <w:rPr>
          <w:b/>
        </w:rPr>
        <w:t>/fast</w:t>
      </w:r>
      <w:r w:rsidRPr="00A54281">
        <w:rPr>
          <w:b/>
        </w:rPr>
        <w:t xml:space="preserve"> processed is</w:t>
      </w:r>
      <w:r w:rsidRPr="00A54281" w:rsidDel="00BF74F3">
        <w:rPr>
          <w:b/>
        </w:rPr>
        <w:t xml:space="preserve"> </w:t>
      </w:r>
      <w:r w:rsidRPr="00A54281">
        <w:rPr>
          <w:b/>
        </w:rPr>
        <w:t xml:space="preserve">lower than </w:t>
      </w:r>
      <w:proofErr w:type="spellStart"/>
      <w:r w:rsidRPr="00A54281">
        <w:rPr>
          <w:b/>
          <w:i/>
        </w:rPr>
        <w:t>maxNrofLTM</w:t>
      </w:r>
      <w:proofErr w:type="spellEnd"/>
      <w:r w:rsidRPr="00A54281">
        <w:rPr>
          <w:b/>
          <w:i/>
        </w:rPr>
        <w:t>-Configs</w:t>
      </w:r>
      <w:r w:rsidRPr="00A54281">
        <w:rPr>
          <w:b/>
        </w:rPr>
        <w:t xml:space="preserve"> (i.e. </w:t>
      </w:r>
      <w:r w:rsidR="00BF74F3" w:rsidRPr="00A54281">
        <w:rPr>
          <w:b/>
        </w:rPr>
        <w:t>up to 4</w:t>
      </w:r>
      <w:r w:rsidRPr="00A54281">
        <w:rPr>
          <w:b/>
        </w:rPr>
        <w:t xml:space="preserve"> versus 8, respectively).</w:t>
      </w:r>
    </w:p>
    <w:p w14:paraId="06C50389" w14:textId="5FF92311" w:rsidR="00A8754E" w:rsidRDefault="00A8754E" w:rsidP="00471B55">
      <w:pPr>
        <w:jc w:val="both"/>
      </w:pPr>
      <w:r>
        <w:t>Based on the current TS, it is also not clear which candidate cells the UE will process</w:t>
      </w:r>
      <w:r w:rsidR="00AA7233">
        <w:t xml:space="preserve"> fast</w:t>
      </w:r>
      <w:r w:rsidR="00E15BBC">
        <w:t xml:space="preserve"> before the cell switch</w:t>
      </w:r>
      <w:r>
        <w:t>, and hence it is not clear whether the decoding of the target cell configuration (i.e. RAN4 delay component for LTM: T</w:t>
      </w:r>
      <w:r w:rsidRPr="00FC5EB5">
        <w:rPr>
          <w:vertAlign w:val="subscript"/>
        </w:rPr>
        <w:t>LTM_RRC-processing</w:t>
      </w:r>
      <w:r>
        <w:t xml:space="preserve"> = 10 </w:t>
      </w:r>
      <w:proofErr w:type="spellStart"/>
      <w:r>
        <w:t>ms</w:t>
      </w:r>
      <w:proofErr w:type="spellEnd"/>
      <w:r>
        <w:t>) will be part of the cell switch delay for this particular UE</w:t>
      </w:r>
      <w:r w:rsidR="00363497">
        <w:t xml:space="preserve"> and candidate LTM cell</w:t>
      </w:r>
      <w:r>
        <w:t xml:space="preserve">. </w:t>
      </w:r>
    </w:p>
    <w:p w14:paraId="4F2557F0" w14:textId="68F04A4E" w:rsidR="00A8754E" w:rsidRPr="009D3315" w:rsidRDefault="00A8754E" w:rsidP="00471B55">
      <w:pPr>
        <w:jc w:val="both"/>
        <w:rPr>
          <w:b/>
          <w:bCs/>
        </w:rPr>
      </w:pPr>
      <w:r w:rsidRPr="009D3315">
        <w:rPr>
          <w:b/>
          <w:bCs/>
        </w:rPr>
        <w:t xml:space="preserve">Observation 5: </w:t>
      </w:r>
      <w:r w:rsidRPr="00A54281">
        <w:rPr>
          <w:b/>
        </w:rPr>
        <w:t>Based on the current TS, it is also not clear which LTM candidate cells configurations the UE will have processed</w:t>
      </w:r>
      <w:r w:rsidR="00AA7233" w:rsidRPr="00A54281">
        <w:rPr>
          <w:b/>
        </w:rPr>
        <w:t xml:space="preserve"> fast</w:t>
      </w:r>
      <w:r w:rsidRPr="00A54281">
        <w:rPr>
          <w:b/>
        </w:rPr>
        <w:t xml:space="preserve"> prior to receiving the LTM cell switch command</w:t>
      </w:r>
      <w:r w:rsidR="00363497" w:rsidRPr="00A54281">
        <w:rPr>
          <w:b/>
        </w:rPr>
        <w:t xml:space="preserve"> (i.e. </w:t>
      </w:r>
      <w:r w:rsidR="00363497" w:rsidRPr="00761B44">
        <w:rPr>
          <w:b/>
        </w:rPr>
        <w:t>T</w:t>
      </w:r>
      <w:r w:rsidR="00363497" w:rsidRPr="00761B44">
        <w:rPr>
          <w:b/>
          <w:vertAlign w:val="subscript"/>
        </w:rPr>
        <w:t>LTM_RRC-processing</w:t>
      </w:r>
      <w:r w:rsidR="00363497" w:rsidRPr="00A54281">
        <w:rPr>
          <w:b/>
        </w:rPr>
        <w:t xml:space="preserve"> of 0 </w:t>
      </w:r>
      <w:proofErr w:type="spellStart"/>
      <w:r w:rsidR="00363497" w:rsidRPr="00A54281">
        <w:rPr>
          <w:b/>
        </w:rPr>
        <w:t>ms</w:t>
      </w:r>
      <w:proofErr w:type="spellEnd"/>
      <w:r w:rsidR="00363497" w:rsidRPr="00A54281">
        <w:rPr>
          <w:b/>
        </w:rPr>
        <w:t xml:space="preserve"> versus 10 </w:t>
      </w:r>
      <w:proofErr w:type="spellStart"/>
      <w:r w:rsidR="00363497" w:rsidRPr="00A54281">
        <w:rPr>
          <w:b/>
        </w:rPr>
        <w:t>ms</w:t>
      </w:r>
      <w:proofErr w:type="spellEnd"/>
      <w:r w:rsidR="00363497" w:rsidRPr="00A54281">
        <w:rPr>
          <w:b/>
        </w:rPr>
        <w:t>)</w:t>
      </w:r>
      <w:r w:rsidRPr="00A54281">
        <w:rPr>
          <w:b/>
        </w:rPr>
        <w:t>.</w:t>
      </w:r>
      <w:r w:rsidRPr="009D3315">
        <w:rPr>
          <w:b/>
          <w:bCs/>
        </w:rPr>
        <w:t xml:space="preserve"> </w:t>
      </w:r>
    </w:p>
    <w:p w14:paraId="66AB82BA" w14:textId="77777777" w:rsidR="00A8754E" w:rsidRDefault="00A8754E" w:rsidP="00471B55">
      <w:pPr>
        <w:jc w:val="both"/>
      </w:pPr>
      <w:r>
        <w:t xml:space="preserve">RAN4 has previously agreed that early processing can also be triggered by TCI state activation or PDCCH order. However, these are optional UE features and even if the UE supports these features, network may not always configure the UE to perform these steps. </w:t>
      </w:r>
    </w:p>
    <w:p w14:paraId="5CC31307" w14:textId="77777777" w:rsidR="00A8754E" w:rsidRPr="00A54281" w:rsidRDefault="00A8754E" w:rsidP="00471B55">
      <w:pPr>
        <w:jc w:val="both"/>
        <w:rPr>
          <w:b/>
        </w:rPr>
      </w:pPr>
      <w:r w:rsidRPr="009D3315">
        <w:rPr>
          <w:b/>
          <w:bCs/>
        </w:rPr>
        <w:t xml:space="preserve">Observation 6: </w:t>
      </w:r>
      <w:r w:rsidRPr="00A54281">
        <w:rPr>
          <w:b/>
        </w:rPr>
        <w:t>Early processing of LTM configuration can be also related to TCI state activation or PDCCH order. These are optional features the NW may not use for LTM.</w:t>
      </w:r>
    </w:p>
    <w:p w14:paraId="42BDDE3E" w14:textId="77777777" w:rsidR="00A8754E" w:rsidRDefault="00A8754E" w:rsidP="00471B55">
      <w:pPr>
        <w:jc w:val="both"/>
      </w:pPr>
      <w:r>
        <w:t xml:space="preserve">To harness the lower delay benefits of the exposed capability more awareness is needed on the NW side. In Rel. 18 LTM, the candidate cell configurations are given as part of the </w:t>
      </w:r>
      <w:proofErr w:type="spellStart"/>
      <w:r w:rsidRPr="00DF700D">
        <w:rPr>
          <w:i/>
          <w:iCs/>
        </w:rPr>
        <w:t>RRCReconfiguration</w:t>
      </w:r>
      <w:proofErr w:type="spellEnd"/>
      <w:r>
        <w:t xml:space="preserve"> message. To coordinate the decoding of the configurations of the candidate cells, it might be desirable</w:t>
      </w:r>
      <w:r w:rsidDel="00576DFC">
        <w:t xml:space="preserve"> </w:t>
      </w:r>
      <w:r>
        <w:t xml:space="preserve">to provide the decoding order to the UE as part of the </w:t>
      </w:r>
      <w:proofErr w:type="spellStart"/>
      <w:r w:rsidRPr="00DF700D">
        <w:rPr>
          <w:i/>
          <w:iCs/>
        </w:rPr>
        <w:t>RRCReconfiguration</w:t>
      </w:r>
      <w:proofErr w:type="spellEnd"/>
      <w:r>
        <w:t xml:space="preserve"> message configuring LTM. Alternatively, each individual candidate could be subject to an indication if it should be early processed, so that the </w:t>
      </w:r>
      <w:proofErr w:type="spellStart"/>
      <w:r>
        <w:t>gNB</w:t>
      </w:r>
      <w:proofErr w:type="spellEnd"/>
      <w:r>
        <w:t xml:space="preserve"> will know what kind of overall latency to expect for each configured LTM candidate. </w:t>
      </w:r>
    </w:p>
    <w:p w14:paraId="0903BD2E" w14:textId="12633A07" w:rsidR="00A8754E" w:rsidRPr="00A54281" w:rsidRDefault="00A8754E" w:rsidP="00471B55">
      <w:pPr>
        <w:jc w:val="both"/>
        <w:rPr>
          <w:b/>
        </w:rPr>
      </w:pPr>
      <w:r w:rsidRPr="009D3315">
        <w:rPr>
          <w:b/>
          <w:bCs/>
        </w:rPr>
        <w:t xml:space="preserve">Proposal 1: </w:t>
      </w:r>
      <w:r w:rsidRPr="00A54281">
        <w:rPr>
          <w:b/>
        </w:rPr>
        <w:t xml:space="preserve">NW indicates </w:t>
      </w:r>
      <w:r w:rsidR="00DB55C7" w:rsidRPr="00A54281">
        <w:rPr>
          <w:b/>
        </w:rPr>
        <w:t>which cells (e.g. by providing a</w:t>
      </w:r>
      <w:r w:rsidRPr="00A54281">
        <w:rPr>
          <w:b/>
        </w:rPr>
        <w:t xml:space="preserve"> list of cells</w:t>
      </w:r>
      <w:r w:rsidR="00DB55C7" w:rsidRPr="00A54281">
        <w:rPr>
          <w:b/>
        </w:rPr>
        <w:t>) are subject to</w:t>
      </w:r>
      <w:r w:rsidRPr="00A54281" w:rsidDel="00DB55C7">
        <w:rPr>
          <w:b/>
        </w:rPr>
        <w:t xml:space="preserve"> </w:t>
      </w:r>
      <w:r w:rsidRPr="00A54281">
        <w:rPr>
          <w:b/>
        </w:rPr>
        <w:t>early ASN.1 decoding</w:t>
      </w:r>
      <w:r w:rsidR="002E35AB" w:rsidRPr="00A54281">
        <w:rPr>
          <w:b/>
        </w:rPr>
        <w:t>.</w:t>
      </w:r>
      <w:r w:rsidRPr="00A54281">
        <w:rPr>
          <w:b/>
        </w:rPr>
        <w:t xml:space="preserve"> </w:t>
      </w:r>
      <w:r w:rsidR="002E35AB" w:rsidRPr="00A54281">
        <w:rPr>
          <w:b/>
        </w:rPr>
        <w:t>This indication is included in</w:t>
      </w:r>
      <w:r w:rsidRPr="00A54281">
        <w:rPr>
          <w:b/>
        </w:rPr>
        <w:t xml:space="preserve"> the </w:t>
      </w:r>
      <w:proofErr w:type="spellStart"/>
      <w:r w:rsidRPr="00A54281">
        <w:rPr>
          <w:b/>
          <w:i/>
        </w:rPr>
        <w:t>RRCReconfiguration</w:t>
      </w:r>
      <w:proofErr w:type="spellEnd"/>
      <w:r w:rsidRPr="00A54281">
        <w:rPr>
          <w:b/>
          <w:i/>
        </w:rPr>
        <w:t xml:space="preserve"> </w:t>
      </w:r>
      <w:r w:rsidRPr="00A54281">
        <w:rPr>
          <w:b/>
        </w:rPr>
        <w:t>message used to configure LTM.</w:t>
      </w:r>
    </w:p>
    <w:p w14:paraId="6F7D3A37" w14:textId="7AA0FA8D" w:rsidR="00A8754E" w:rsidRDefault="00A8754E" w:rsidP="00471B55">
      <w:pPr>
        <w:jc w:val="both"/>
      </w:pPr>
      <w:r w:rsidRPr="00AF7BDE">
        <w:t>If the abovementioned proposal is agreeable, RAN2 is asked to consider the TP in the Annex.</w:t>
      </w:r>
      <w:r w:rsidR="00237E2B">
        <w:t xml:space="preserve"> We are also happy to provide the corresponding CR.</w:t>
      </w:r>
    </w:p>
    <w:p w14:paraId="4ED9CE93" w14:textId="6883C7F4" w:rsidR="00A8754E" w:rsidRPr="00A54281" w:rsidRDefault="00A8754E" w:rsidP="00471B55">
      <w:pPr>
        <w:jc w:val="both"/>
        <w:rPr>
          <w:b/>
        </w:rPr>
      </w:pPr>
      <w:r w:rsidRPr="00AF7BDE">
        <w:rPr>
          <w:b/>
          <w:bCs/>
        </w:rPr>
        <w:t>Proposal</w:t>
      </w:r>
      <w:r>
        <w:rPr>
          <w:b/>
          <w:bCs/>
        </w:rPr>
        <w:t xml:space="preserve"> 2</w:t>
      </w:r>
      <w:r w:rsidRPr="00AF7BDE">
        <w:rPr>
          <w:b/>
          <w:bCs/>
        </w:rPr>
        <w:t xml:space="preserve">: </w:t>
      </w:r>
      <w:r w:rsidRPr="00A54281">
        <w:rPr>
          <w:b/>
        </w:rPr>
        <w:t xml:space="preserve">Adopt the TP in Annex A or Annex B. </w:t>
      </w:r>
    </w:p>
    <w:p w14:paraId="3AD3BD56" w14:textId="6A5CB336" w:rsidR="00811F7C" w:rsidRPr="00811F7C" w:rsidRDefault="00811F7C" w:rsidP="009374CA">
      <w:pPr>
        <w:pStyle w:val="Heading2"/>
      </w:pPr>
      <w:r w:rsidRPr="00811F7C">
        <w:t>2.</w:t>
      </w:r>
      <w:r w:rsidR="00D67B94">
        <w:t>2</w:t>
      </w:r>
      <w:r w:rsidRPr="00811F7C">
        <w:tab/>
        <w:t>Message 1 repetition for early TA acquisition </w:t>
      </w:r>
    </w:p>
    <w:p w14:paraId="68136541" w14:textId="77777777" w:rsidR="00811F7C" w:rsidRDefault="00811F7C" w:rsidP="00AA60F5">
      <w:pPr>
        <w:jc w:val="both"/>
        <w:rPr>
          <w:lang w:val="en-US"/>
        </w:rPr>
      </w:pPr>
      <w:r w:rsidRPr="009374CA">
        <w:t>In RAN2#125bis the following agreement was made: </w:t>
      </w:r>
    </w:p>
    <w:tbl>
      <w:tblPr>
        <w:tblStyle w:val="TableGrid"/>
        <w:tblW w:w="0" w:type="auto"/>
        <w:tblLook w:val="04A0" w:firstRow="1" w:lastRow="0" w:firstColumn="1" w:lastColumn="0" w:noHBand="0" w:noVBand="1"/>
      </w:tblPr>
      <w:tblGrid>
        <w:gridCol w:w="9631"/>
      </w:tblGrid>
      <w:tr w:rsidR="00AA60F5" w14:paraId="495E4BE1" w14:textId="77777777" w:rsidTr="009374CA">
        <w:trPr>
          <w:trHeight w:val="694"/>
        </w:trPr>
        <w:tc>
          <w:tcPr>
            <w:tcW w:w="9631" w:type="dxa"/>
          </w:tcPr>
          <w:p w14:paraId="1636A4D5" w14:textId="23B61677" w:rsidR="00AA60F5" w:rsidRPr="00AA60F5" w:rsidRDefault="00AA60F5" w:rsidP="009374CA">
            <w:pPr>
              <w:pStyle w:val="Agreement"/>
              <w:tabs>
                <w:tab w:val="clear" w:pos="1619"/>
                <w:tab w:val="num" w:pos="426"/>
              </w:tabs>
              <w:spacing w:before="0" w:after="180"/>
              <w:ind w:left="426" w:hanging="426"/>
              <w:rPr>
                <w:lang w:val="en-US"/>
              </w:rPr>
            </w:pPr>
            <w:r w:rsidRPr="003F34A9">
              <w:rPr>
                <w:rFonts w:ascii="Times New Roman" w:hAnsi="Times New Roman"/>
                <w:b w:val="0"/>
              </w:rPr>
              <w:t>Msg1 repetition number (for CFRA) is indicated by the LTM Cell Switch MAC CE. It is assumed that the network provides the possibility of same repetition number for CBRA for fallback, for consistency with Coverage Enhancement behaviour. If there are issues, can revisit. </w:t>
            </w:r>
          </w:p>
        </w:tc>
      </w:tr>
    </w:tbl>
    <w:p w14:paraId="01562FC9" w14:textId="1D1DF808" w:rsidR="00811F7C" w:rsidRPr="005D683C" w:rsidRDefault="00811F7C" w:rsidP="00AA60F5">
      <w:pPr>
        <w:jc w:val="both"/>
      </w:pPr>
      <w:r w:rsidRPr="005D683C">
        <w:t xml:space="preserve">The rationale behind the indication of the number of msg1 repetitions to the UE in the LTM Cell Switch MAC CE is that the network can dynamically </w:t>
      </w:r>
      <w:r w:rsidRPr="005D683C">
        <w:rPr>
          <w:lang w:val="en-US"/>
        </w:rPr>
        <w:t>adapt the number of msg1 repetitions based on the latest available measurements of the target cell’s reference signals provided by UE. The network can balance the trade-off between the overhead of msg1 transmission repetition and msg1 reception success probability.</w:t>
      </w:r>
      <w:r w:rsidRPr="005D683C">
        <w:t> </w:t>
      </w:r>
    </w:p>
    <w:p w14:paraId="2F622583" w14:textId="1D06DA39" w:rsidR="009374CA" w:rsidRPr="005D683C" w:rsidRDefault="00811F7C" w:rsidP="00AA60F5">
      <w:pPr>
        <w:jc w:val="both"/>
        <w:rPr>
          <w:lang w:val="en-US"/>
        </w:rPr>
      </w:pPr>
      <w:r w:rsidRPr="005D683C">
        <w:rPr>
          <w:lang w:val="en-US"/>
        </w:rPr>
        <w:t>The same principle applies, even more pronounced, to msg1 transmission for early TA acquisition. Early TA acquisition, if triggered, typically takes place at an earlier time instant compared to cell switch, when the UE-target cell link quality is most probably worse than during the cell switch. Therefore, msg1 repetitions would ensure that early TA acquisition has higher probability of success and would reduce the required signaling from the network to trigger retransmissions for failed msg1 transmissions.</w:t>
      </w:r>
    </w:p>
    <w:p w14:paraId="19DF16ED" w14:textId="697D5361" w:rsidR="005D683C" w:rsidRPr="00B57746" w:rsidRDefault="005D27E7" w:rsidP="003C2853">
      <w:pPr>
        <w:pStyle w:val="xmsolistparagraph"/>
        <w:ind w:left="0"/>
        <w:rPr>
          <w:rFonts w:ascii="Times New Roman" w:hAnsi="Times New Roman" w:cs="Times New Roman"/>
          <w:b/>
          <w:sz w:val="20"/>
          <w:szCs w:val="20"/>
        </w:rPr>
      </w:pPr>
      <w:r w:rsidRPr="00B57746">
        <w:rPr>
          <w:rFonts w:ascii="Times New Roman" w:hAnsi="Times New Roman" w:cs="Times New Roman"/>
          <w:b/>
          <w:sz w:val="20"/>
          <w:szCs w:val="20"/>
        </w:rPr>
        <w:t xml:space="preserve">Proposal </w:t>
      </w:r>
      <w:r w:rsidR="00D67B94">
        <w:rPr>
          <w:rFonts w:ascii="Times New Roman" w:hAnsi="Times New Roman" w:cs="Times New Roman"/>
          <w:b/>
          <w:bCs/>
          <w:sz w:val="20"/>
          <w:szCs w:val="20"/>
        </w:rPr>
        <w:t>3</w:t>
      </w:r>
      <w:r w:rsidRPr="00B57746">
        <w:rPr>
          <w:rFonts w:ascii="Times New Roman" w:hAnsi="Times New Roman" w:cs="Times New Roman"/>
          <w:b/>
          <w:sz w:val="20"/>
          <w:szCs w:val="20"/>
        </w:rPr>
        <w:t xml:space="preserve">: </w:t>
      </w:r>
      <w:r w:rsidR="0098067C">
        <w:rPr>
          <w:rFonts w:ascii="Times New Roman" w:hAnsi="Times New Roman" w:cs="Times New Roman"/>
          <w:b/>
          <w:sz w:val="20"/>
          <w:szCs w:val="20"/>
        </w:rPr>
        <w:t>RAN2 confirms r</w:t>
      </w:r>
      <w:r w:rsidRPr="00B57746">
        <w:rPr>
          <w:rFonts w:ascii="Times New Roman" w:hAnsi="Times New Roman" w:cs="Times New Roman"/>
          <w:b/>
          <w:sz w:val="20"/>
          <w:szCs w:val="20"/>
        </w:rPr>
        <w:t>epetitions are supported for msg1 transmission for early TA acquisition.</w:t>
      </w:r>
    </w:p>
    <w:p w14:paraId="45E56AD1" w14:textId="77777777" w:rsidR="005D683C" w:rsidRDefault="005D683C" w:rsidP="003C2853">
      <w:pPr>
        <w:pStyle w:val="xmsolistparagraph"/>
        <w:ind w:left="0"/>
        <w:rPr>
          <w:rFonts w:ascii="Times New Roman" w:hAnsi="Times New Roman" w:cs="Times New Roman"/>
          <w:sz w:val="20"/>
          <w:szCs w:val="20"/>
        </w:rPr>
      </w:pPr>
    </w:p>
    <w:p w14:paraId="3F26680B" w14:textId="2B61FD72" w:rsidR="00C042EC" w:rsidRDefault="00811F7C" w:rsidP="003C2853">
      <w:pPr>
        <w:pStyle w:val="xmsolistparagraph"/>
        <w:ind w:left="0"/>
        <w:rPr>
          <w:rFonts w:ascii="Times New Roman" w:hAnsi="Times New Roman" w:cs="Times New Roman"/>
          <w:sz w:val="20"/>
          <w:szCs w:val="20"/>
        </w:rPr>
      </w:pPr>
      <w:r w:rsidRPr="00B57746">
        <w:rPr>
          <w:rFonts w:ascii="Times New Roman" w:hAnsi="Times New Roman" w:cs="Times New Roman"/>
          <w:sz w:val="20"/>
          <w:szCs w:val="20"/>
        </w:rPr>
        <w:t xml:space="preserve">Since, typically, the UE will process the target cell’s </w:t>
      </w:r>
      <w:proofErr w:type="spellStart"/>
      <w:r w:rsidRPr="00B57746">
        <w:rPr>
          <w:rFonts w:ascii="Times New Roman" w:hAnsi="Times New Roman" w:cs="Times New Roman"/>
          <w:i/>
          <w:sz w:val="20"/>
          <w:szCs w:val="20"/>
        </w:rPr>
        <w:t>RRCReconfiguration</w:t>
      </w:r>
      <w:proofErr w:type="spellEnd"/>
      <w:r w:rsidRPr="00B57746">
        <w:rPr>
          <w:rFonts w:ascii="Times New Roman" w:hAnsi="Times New Roman" w:cs="Times New Roman"/>
          <w:sz w:val="20"/>
          <w:szCs w:val="20"/>
        </w:rPr>
        <w:t xml:space="preserve"> (</w:t>
      </w:r>
      <w:proofErr w:type="spellStart"/>
      <w:r w:rsidRPr="00B57746">
        <w:rPr>
          <w:rFonts w:ascii="Times New Roman" w:hAnsi="Times New Roman" w:cs="Times New Roman"/>
          <w:i/>
          <w:sz w:val="20"/>
          <w:szCs w:val="20"/>
        </w:rPr>
        <w:t>ltm</w:t>
      </w:r>
      <w:proofErr w:type="spellEnd"/>
      <w:r w:rsidRPr="00B57746">
        <w:rPr>
          <w:rFonts w:ascii="Times New Roman" w:hAnsi="Times New Roman" w:cs="Times New Roman"/>
          <w:i/>
          <w:sz w:val="20"/>
          <w:szCs w:val="20"/>
        </w:rPr>
        <w:t>-Candidate Config</w:t>
      </w:r>
      <w:r w:rsidRPr="00B57746">
        <w:rPr>
          <w:rFonts w:ascii="Times New Roman" w:hAnsi="Times New Roman" w:cs="Times New Roman"/>
          <w:sz w:val="20"/>
          <w:szCs w:val="20"/>
        </w:rPr>
        <w:t>) after receiving the cell switch command</w:t>
      </w:r>
      <w:r w:rsidR="0001209E">
        <w:rPr>
          <w:rFonts w:ascii="Times New Roman" w:hAnsi="Times New Roman" w:cs="Times New Roman"/>
          <w:sz w:val="20"/>
          <w:szCs w:val="20"/>
        </w:rPr>
        <w:t xml:space="preserve"> (at least for the cells wherein early/fast configuration processing does not apply, see 2.1)</w:t>
      </w:r>
      <w:r w:rsidRPr="00B57746">
        <w:rPr>
          <w:rFonts w:ascii="Times New Roman" w:hAnsi="Times New Roman" w:cs="Times New Roman"/>
          <w:sz w:val="20"/>
          <w:szCs w:val="20"/>
        </w:rPr>
        <w:t xml:space="preserve">, to enable msg1 transmission repetitions for early TA acquisition, the UE must receive the relevant configuration as part of the </w:t>
      </w:r>
      <w:proofErr w:type="spellStart"/>
      <w:r w:rsidRPr="00B57746">
        <w:rPr>
          <w:rFonts w:ascii="Times New Roman" w:hAnsi="Times New Roman" w:cs="Times New Roman"/>
          <w:i/>
          <w:sz w:val="20"/>
          <w:szCs w:val="20"/>
        </w:rPr>
        <w:t>earlyUL-SyncConfig</w:t>
      </w:r>
      <w:proofErr w:type="spellEnd"/>
      <w:r w:rsidRPr="00B57746">
        <w:rPr>
          <w:rFonts w:ascii="Times New Roman" w:hAnsi="Times New Roman" w:cs="Times New Roman"/>
          <w:sz w:val="20"/>
          <w:szCs w:val="20"/>
        </w:rPr>
        <w:t xml:space="preserve"> IE. </w:t>
      </w:r>
      <w:r w:rsidR="00A31729" w:rsidRPr="00761B44">
        <w:rPr>
          <w:rFonts w:ascii="Times New Roman" w:hAnsi="Times New Roman" w:cs="Times New Roman"/>
          <w:sz w:val="20"/>
          <w:szCs w:val="20"/>
        </w:rPr>
        <w:t xml:space="preserve">To this end, a TP for </w:t>
      </w:r>
      <w:r w:rsidR="00461BEB" w:rsidRPr="00761B44">
        <w:rPr>
          <w:rFonts w:ascii="Times New Roman" w:hAnsi="Times New Roman" w:cs="Times New Roman"/>
          <w:sz w:val="20"/>
          <w:szCs w:val="20"/>
        </w:rPr>
        <w:t xml:space="preserve">modifying the definition of </w:t>
      </w:r>
      <w:proofErr w:type="spellStart"/>
      <w:r w:rsidR="00461BEB" w:rsidRPr="00761B44">
        <w:rPr>
          <w:rFonts w:ascii="Times New Roman" w:hAnsi="Times New Roman" w:cs="Times New Roman"/>
          <w:sz w:val="20"/>
          <w:szCs w:val="20"/>
        </w:rPr>
        <w:t>earlyUL-SyncConfig</w:t>
      </w:r>
      <w:proofErr w:type="spellEnd"/>
      <w:r w:rsidR="00461BEB" w:rsidRPr="00761B44">
        <w:rPr>
          <w:rFonts w:ascii="Times New Roman" w:hAnsi="Times New Roman" w:cs="Times New Roman"/>
          <w:sz w:val="20"/>
          <w:szCs w:val="20"/>
        </w:rPr>
        <w:t xml:space="preserve"> IE to accommodate for msg1 repetitions is provided in Annex C.</w:t>
      </w:r>
    </w:p>
    <w:p w14:paraId="7F3AF067" w14:textId="77777777" w:rsidR="005D683C" w:rsidRPr="00B57746" w:rsidRDefault="005D683C" w:rsidP="003C2853">
      <w:pPr>
        <w:pStyle w:val="xmsolistparagraph"/>
        <w:ind w:left="0"/>
        <w:rPr>
          <w:rFonts w:ascii="Times New Roman" w:hAnsi="Times New Roman" w:cs="Times New Roman"/>
          <w:b/>
          <w:sz w:val="20"/>
          <w:szCs w:val="20"/>
        </w:rPr>
      </w:pPr>
    </w:p>
    <w:p w14:paraId="7AB2C194" w14:textId="2579A7D7" w:rsidR="00C042EC" w:rsidRPr="00B57746" w:rsidRDefault="00811F7C" w:rsidP="003C2853">
      <w:pPr>
        <w:pStyle w:val="xmsolistparagraph"/>
        <w:ind w:left="0"/>
        <w:rPr>
          <w:rFonts w:ascii="Times New Roman" w:hAnsi="Times New Roman" w:cs="Times New Roman"/>
          <w:b/>
          <w:sz w:val="20"/>
          <w:szCs w:val="20"/>
        </w:rPr>
      </w:pPr>
      <w:r w:rsidRPr="00B57746">
        <w:rPr>
          <w:rFonts w:ascii="Times New Roman" w:hAnsi="Times New Roman" w:cs="Times New Roman"/>
          <w:b/>
          <w:sz w:val="20"/>
          <w:szCs w:val="20"/>
        </w:rPr>
        <w:t xml:space="preserve">Proposal </w:t>
      </w:r>
      <w:r w:rsidR="00D67B94">
        <w:rPr>
          <w:rFonts w:ascii="Times New Roman" w:hAnsi="Times New Roman" w:cs="Times New Roman"/>
          <w:b/>
          <w:sz w:val="20"/>
          <w:szCs w:val="20"/>
        </w:rPr>
        <w:t>4</w:t>
      </w:r>
      <w:r w:rsidRPr="00B57746">
        <w:rPr>
          <w:rFonts w:ascii="Times New Roman" w:hAnsi="Times New Roman" w:cs="Times New Roman"/>
          <w:b/>
          <w:sz w:val="20"/>
          <w:szCs w:val="20"/>
        </w:rPr>
        <w:t xml:space="preserve">: The configuration of msg1 repetitions for early TA acquisition is provided in the </w:t>
      </w:r>
      <w:proofErr w:type="spellStart"/>
      <w:r w:rsidRPr="00B57746">
        <w:rPr>
          <w:rFonts w:ascii="Times New Roman" w:hAnsi="Times New Roman" w:cs="Times New Roman"/>
          <w:b/>
          <w:i/>
          <w:sz w:val="20"/>
          <w:szCs w:val="20"/>
        </w:rPr>
        <w:t>earlyUL-SyncConfig</w:t>
      </w:r>
      <w:proofErr w:type="spellEnd"/>
      <w:r w:rsidRPr="00B57746">
        <w:rPr>
          <w:rFonts w:ascii="Times New Roman" w:hAnsi="Times New Roman" w:cs="Times New Roman"/>
          <w:b/>
          <w:sz w:val="20"/>
          <w:szCs w:val="20"/>
        </w:rPr>
        <w:t xml:space="preserve"> IE</w:t>
      </w:r>
      <w:r w:rsidR="009262FD" w:rsidRPr="00B57746">
        <w:rPr>
          <w:rFonts w:ascii="Times New Roman" w:hAnsi="Times New Roman" w:cs="Times New Roman"/>
          <w:b/>
          <w:sz w:val="20"/>
          <w:szCs w:val="20"/>
        </w:rPr>
        <w:t>, as proposed in the TP in Annex C</w:t>
      </w:r>
      <w:r w:rsidRPr="00B57746">
        <w:rPr>
          <w:rFonts w:ascii="Times New Roman" w:hAnsi="Times New Roman" w:cs="Times New Roman"/>
          <w:b/>
          <w:sz w:val="20"/>
          <w:szCs w:val="20"/>
        </w:rPr>
        <w:t>. </w:t>
      </w:r>
    </w:p>
    <w:p w14:paraId="4DC5CE31" w14:textId="649616BA" w:rsidR="00C042EC" w:rsidRDefault="00533C76" w:rsidP="00761B44">
      <w:pPr>
        <w:pStyle w:val="Heading2"/>
      </w:pPr>
      <w:r w:rsidRPr="00811F7C">
        <w:t>2.</w:t>
      </w:r>
      <w:r w:rsidR="00897600">
        <w:t>3</w:t>
      </w:r>
      <w:r w:rsidRPr="00811F7C">
        <w:tab/>
      </w:r>
      <w:r w:rsidR="00A826CA">
        <w:t xml:space="preserve">On-time prevention of </w:t>
      </w:r>
      <w:r w:rsidR="00AE2917" w:rsidRPr="005D683C">
        <w:t>UE-based TA estimation</w:t>
      </w:r>
      <w:r w:rsidR="00A826CA">
        <w:t xml:space="preserve"> when it is not configured</w:t>
      </w:r>
      <w:r w:rsidRPr="00811F7C">
        <w:t> </w:t>
      </w:r>
    </w:p>
    <w:p w14:paraId="575278A8" w14:textId="77777777" w:rsidR="00CB09C7" w:rsidRDefault="00CB09C7" w:rsidP="00BB773D">
      <w:pPr>
        <w:pStyle w:val="xmsolistparagraph"/>
        <w:ind w:left="0"/>
        <w:jc w:val="both"/>
        <w:rPr>
          <w:rFonts w:ascii="Times New Roman" w:hAnsi="Times New Roman" w:cs="Times New Roman"/>
          <w:b/>
          <w:bCs/>
          <w:sz w:val="20"/>
          <w:szCs w:val="20"/>
          <w:lang w:val="en-GB"/>
        </w:rPr>
      </w:pPr>
      <w:r w:rsidRPr="00457AA1">
        <w:rPr>
          <w:rFonts w:ascii="Times New Roman" w:hAnsi="Times New Roman" w:cs="Times New Roman"/>
          <w:sz w:val="20"/>
          <w:szCs w:val="20"/>
        </w:rPr>
        <w:t xml:space="preserve">For the scenario where UE is configured with UE based TA </w:t>
      </w:r>
      <w:r>
        <w:rPr>
          <w:rFonts w:ascii="Times New Roman" w:hAnsi="Times New Roman" w:cs="Times New Roman"/>
          <w:sz w:val="20"/>
          <w:szCs w:val="20"/>
        </w:rPr>
        <w:t>procedure</w:t>
      </w:r>
      <w:r w:rsidRPr="00457AA1">
        <w:rPr>
          <w:rFonts w:ascii="Times New Roman" w:hAnsi="Times New Roman" w:cs="Times New Roman"/>
          <w:sz w:val="20"/>
          <w:szCs w:val="20"/>
        </w:rPr>
        <w:t>, UE initiates the procedure for UE based TA measurement. Now, if the network decides to change the LTM configuration and decides</w:t>
      </w:r>
      <w:r>
        <w:rPr>
          <w:rFonts w:ascii="Times New Roman" w:hAnsi="Times New Roman" w:cs="Times New Roman"/>
          <w:sz w:val="20"/>
          <w:szCs w:val="20"/>
        </w:rPr>
        <w:t xml:space="preserve"> to prevent the UE based TA estimation before the cell switch, one possible solution is for the network to </w:t>
      </w:r>
      <w:r w:rsidRPr="00457AA1">
        <w:rPr>
          <w:rFonts w:ascii="Times New Roman" w:hAnsi="Times New Roman" w:cs="Times New Roman"/>
          <w:sz w:val="20"/>
          <w:szCs w:val="20"/>
        </w:rPr>
        <w:t xml:space="preserve">remove the </w:t>
      </w:r>
      <w:proofErr w:type="spellStart"/>
      <w:r w:rsidRPr="00457AA1">
        <w:rPr>
          <w:rFonts w:ascii="Times New Roman" w:eastAsia="Times New Roman" w:hAnsi="Times New Roman" w:cs="Times New Roman"/>
          <w:i/>
          <w:iCs/>
          <w:sz w:val="20"/>
          <w:szCs w:val="20"/>
          <w:lang w:val="en-GB"/>
        </w:rPr>
        <w:t>ltm</w:t>
      </w:r>
      <w:proofErr w:type="spellEnd"/>
      <w:r w:rsidRPr="00457AA1">
        <w:rPr>
          <w:rFonts w:ascii="Times New Roman" w:eastAsia="Times New Roman" w:hAnsi="Times New Roman" w:cs="Times New Roman"/>
          <w:i/>
          <w:iCs/>
          <w:sz w:val="20"/>
          <w:szCs w:val="20"/>
          <w:lang w:val="en-GB"/>
        </w:rPr>
        <w:t>-UE-</w:t>
      </w:r>
      <w:proofErr w:type="spellStart"/>
      <w:r w:rsidRPr="00457AA1">
        <w:rPr>
          <w:rFonts w:ascii="Times New Roman" w:eastAsia="Times New Roman" w:hAnsi="Times New Roman" w:cs="Times New Roman"/>
          <w:i/>
          <w:iCs/>
          <w:sz w:val="20"/>
          <w:szCs w:val="20"/>
          <w:lang w:val="en-GB"/>
        </w:rPr>
        <w:t>MeasuredTA</w:t>
      </w:r>
      <w:proofErr w:type="spellEnd"/>
      <w:r w:rsidRPr="00457AA1">
        <w:rPr>
          <w:rFonts w:ascii="Times New Roman" w:eastAsia="Times New Roman" w:hAnsi="Times New Roman" w:cs="Times New Roman"/>
          <w:i/>
          <w:iCs/>
          <w:sz w:val="20"/>
          <w:szCs w:val="20"/>
          <w:lang w:val="en-GB"/>
        </w:rPr>
        <w:t xml:space="preserve">-ID </w:t>
      </w:r>
      <w:r w:rsidRPr="00457AA1">
        <w:rPr>
          <w:rFonts w:ascii="Times New Roman" w:eastAsia="Times New Roman" w:hAnsi="Times New Roman" w:cs="Times New Roman"/>
          <w:sz w:val="20"/>
          <w:szCs w:val="20"/>
          <w:lang w:val="en-GB"/>
        </w:rPr>
        <w:t>fr</w:t>
      </w:r>
      <w:r>
        <w:rPr>
          <w:rFonts w:ascii="Times New Roman" w:eastAsia="Times New Roman" w:hAnsi="Times New Roman" w:cs="Times New Roman"/>
          <w:sz w:val="20"/>
          <w:szCs w:val="20"/>
          <w:lang w:val="en-GB"/>
        </w:rPr>
        <w:t>om</w:t>
      </w:r>
      <w:r w:rsidRPr="00457AA1">
        <w:rPr>
          <w:rFonts w:ascii="Times New Roman" w:eastAsia="Times New Roman" w:hAnsi="Times New Roman" w:cs="Times New Roman"/>
          <w:sz w:val="20"/>
          <w:szCs w:val="20"/>
          <w:lang w:val="en-GB"/>
        </w:rPr>
        <w:t xml:space="preserve"> the candidate</w:t>
      </w:r>
      <w:r>
        <w:rPr>
          <w:rFonts w:ascii="Times New Roman" w:eastAsia="Times New Roman" w:hAnsi="Times New Roman" w:cs="Times New Roman"/>
          <w:sz w:val="20"/>
          <w:szCs w:val="20"/>
          <w:lang w:val="en-GB"/>
        </w:rPr>
        <w:t xml:space="preserve"> </w:t>
      </w:r>
      <w:r w:rsidRPr="00457AA1">
        <w:rPr>
          <w:rFonts w:ascii="Times New Roman" w:eastAsia="Times New Roman" w:hAnsi="Times New Roman" w:cs="Times New Roman"/>
          <w:i/>
          <w:iCs/>
          <w:sz w:val="20"/>
          <w:szCs w:val="20"/>
          <w:lang w:val="en-GB"/>
        </w:rPr>
        <w:t>Candidate-ID</w:t>
      </w:r>
      <w:r>
        <w:rPr>
          <w:rFonts w:ascii="Times New Roman" w:eastAsia="Times New Roman" w:hAnsi="Times New Roman" w:cs="Times New Roman"/>
          <w:sz w:val="20"/>
          <w:szCs w:val="20"/>
          <w:lang w:val="en-GB"/>
        </w:rPr>
        <w:t xml:space="preserve"> in the </w:t>
      </w:r>
      <w:proofErr w:type="spellStart"/>
      <w:r w:rsidRPr="00457AA1">
        <w:rPr>
          <w:rFonts w:ascii="Times New Roman" w:eastAsia="Times New Roman" w:hAnsi="Times New Roman" w:cs="Times New Roman"/>
          <w:i/>
          <w:iCs/>
          <w:sz w:val="20"/>
          <w:szCs w:val="20"/>
          <w:lang w:val="en-GB"/>
        </w:rPr>
        <w:t>ltm</w:t>
      </w:r>
      <w:proofErr w:type="spellEnd"/>
      <w:r w:rsidRPr="00457AA1">
        <w:rPr>
          <w:rFonts w:ascii="Times New Roman" w:eastAsia="Times New Roman" w:hAnsi="Times New Roman" w:cs="Times New Roman"/>
          <w:i/>
          <w:iCs/>
          <w:sz w:val="20"/>
          <w:szCs w:val="20"/>
          <w:lang w:val="en-GB"/>
        </w:rPr>
        <w:t>-Config</w:t>
      </w:r>
      <w:r>
        <w:rPr>
          <w:rFonts w:ascii="Times New Roman" w:eastAsia="Times New Roman" w:hAnsi="Times New Roman" w:cs="Times New Roman"/>
          <w:i/>
          <w:iCs/>
          <w:sz w:val="20"/>
          <w:szCs w:val="20"/>
          <w:lang w:val="en-GB"/>
        </w:rPr>
        <w:t>.</w:t>
      </w:r>
      <w:r w:rsidRPr="009374CA">
        <w:t> </w:t>
      </w:r>
      <w:r>
        <w:t>  </w:t>
      </w:r>
    </w:p>
    <w:p w14:paraId="11EBB98D" w14:textId="77777777" w:rsidR="00CB09C7" w:rsidRDefault="00CB09C7" w:rsidP="00BB773D">
      <w:pPr>
        <w:pStyle w:val="xmsolistparagraph"/>
        <w:ind w:left="0"/>
        <w:jc w:val="both"/>
        <w:rPr>
          <w:rFonts w:ascii="Times New Roman" w:hAnsi="Times New Roman" w:cs="Times New Roman"/>
          <w:sz w:val="20"/>
          <w:szCs w:val="20"/>
        </w:rPr>
      </w:pPr>
    </w:p>
    <w:p w14:paraId="1B3A001C" w14:textId="1FE1E368" w:rsidR="00CB09C7" w:rsidRDefault="00CB09C7" w:rsidP="00BB773D">
      <w:pPr>
        <w:pStyle w:val="xmsolistparagraph"/>
        <w:ind w:left="0"/>
        <w:jc w:val="both"/>
        <w:rPr>
          <w:rFonts w:ascii="Times New Roman" w:eastAsia="Times New Roman" w:hAnsi="Times New Roman" w:cs="Times New Roman"/>
          <w:sz w:val="20"/>
          <w:szCs w:val="20"/>
          <w:lang w:val="en-GB"/>
        </w:rPr>
      </w:pPr>
      <w:r>
        <w:rPr>
          <w:rFonts w:ascii="Times New Roman" w:hAnsi="Times New Roman" w:cs="Times New Roman"/>
          <w:sz w:val="20"/>
          <w:szCs w:val="20"/>
        </w:rPr>
        <w:t>However, w</w:t>
      </w:r>
      <w:r w:rsidRPr="001367FE">
        <w:rPr>
          <w:rFonts w:ascii="Times New Roman" w:hAnsi="Times New Roman" w:cs="Times New Roman"/>
          <w:sz w:val="20"/>
          <w:szCs w:val="20"/>
        </w:rPr>
        <w:t>hen th</w:t>
      </w:r>
      <w:r>
        <w:rPr>
          <w:rFonts w:ascii="Times New Roman" w:hAnsi="Times New Roman" w:cs="Times New Roman"/>
          <w:sz w:val="20"/>
          <w:szCs w:val="20"/>
        </w:rPr>
        <w:t xml:space="preserve">e </w:t>
      </w:r>
      <w:proofErr w:type="spellStart"/>
      <w:r w:rsidRPr="00873505">
        <w:rPr>
          <w:rFonts w:ascii="Times New Roman" w:hAnsi="Times New Roman" w:cs="Times New Roman"/>
          <w:i/>
          <w:iCs/>
          <w:sz w:val="20"/>
          <w:szCs w:val="20"/>
        </w:rPr>
        <w:t>ltm</w:t>
      </w:r>
      <w:proofErr w:type="spellEnd"/>
      <w:r w:rsidRPr="00873505">
        <w:rPr>
          <w:rFonts w:ascii="Times New Roman" w:hAnsi="Times New Roman" w:cs="Times New Roman"/>
          <w:i/>
          <w:iCs/>
          <w:sz w:val="20"/>
          <w:szCs w:val="20"/>
        </w:rPr>
        <w:t>-UE-</w:t>
      </w:r>
      <w:proofErr w:type="spellStart"/>
      <w:r w:rsidRPr="00873505">
        <w:rPr>
          <w:rFonts w:ascii="Times New Roman" w:hAnsi="Times New Roman" w:cs="Times New Roman"/>
          <w:i/>
          <w:iCs/>
          <w:sz w:val="20"/>
          <w:szCs w:val="20"/>
        </w:rPr>
        <w:t>measuredTA</w:t>
      </w:r>
      <w:proofErr w:type="spellEnd"/>
      <w:r w:rsidRPr="00873505">
        <w:rPr>
          <w:rFonts w:ascii="Times New Roman" w:hAnsi="Times New Roman" w:cs="Times New Roman"/>
          <w:i/>
          <w:iCs/>
          <w:sz w:val="20"/>
          <w:szCs w:val="20"/>
        </w:rPr>
        <w:t>-ID IE</w:t>
      </w:r>
      <w:r w:rsidRPr="001367FE">
        <w:rPr>
          <w:rFonts w:ascii="Times New Roman" w:hAnsi="Times New Roman" w:cs="Times New Roman"/>
          <w:sz w:val="20"/>
          <w:szCs w:val="20"/>
        </w:rPr>
        <w:t xml:space="preserve"> is removed</w:t>
      </w:r>
      <w:r>
        <w:rPr>
          <w:rFonts w:ascii="Times New Roman" w:hAnsi="Times New Roman" w:cs="Times New Roman"/>
          <w:sz w:val="20"/>
          <w:szCs w:val="20"/>
        </w:rPr>
        <w:t xml:space="preserve"> by the network </w:t>
      </w:r>
      <w:r w:rsidRPr="00457AA1">
        <w:rPr>
          <w:rFonts w:ascii="Times New Roman" w:eastAsia="Times New Roman" w:hAnsi="Times New Roman" w:cs="Times New Roman"/>
          <w:sz w:val="20"/>
          <w:szCs w:val="20"/>
          <w:lang w:val="en-GB"/>
        </w:rPr>
        <w:t>fr</w:t>
      </w:r>
      <w:r>
        <w:rPr>
          <w:rFonts w:ascii="Times New Roman" w:eastAsia="Times New Roman" w:hAnsi="Times New Roman" w:cs="Times New Roman"/>
          <w:sz w:val="20"/>
          <w:szCs w:val="20"/>
          <w:lang w:val="en-GB"/>
        </w:rPr>
        <w:t>om</w:t>
      </w:r>
      <w:r w:rsidRPr="00457AA1">
        <w:rPr>
          <w:rFonts w:ascii="Times New Roman" w:eastAsia="Times New Roman" w:hAnsi="Times New Roman" w:cs="Times New Roman"/>
          <w:sz w:val="20"/>
          <w:szCs w:val="20"/>
          <w:lang w:val="en-GB"/>
        </w:rPr>
        <w:t xml:space="preserve"> the </w:t>
      </w:r>
      <w:r>
        <w:rPr>
          <w:rFonts w:ascii="Times New Roman" w:eastAsia="Times New Roman" w:hAnsi="Times New Roman" w:cs="Times New Roman"/>
          <w:sz w:val="20"/>
          <w:szCs w:val="20"/>
          <w:lang w:val="en-GB"/>
        </w:rPr>
        <w:t xml:space="preserve">LTM </w:t>
      </w:r>
      <w:r w:rsidRPr="00457AA1">
        <w:rPr>
          <w:rFonts w:ascii="Times New Roman" w:eastAsia="Times New Roman" w:hAnsi="Times New Roman" w:cs="Times New Roman"/>
          <w:sz w:val="20"/>
          <w:szCs w:val="20"/>
          <w:lang w:val="en-GB"/>
        </w:rPr>
        <w:t>candidate</w:t>
      </w:r>
      <w:r>
        <w:rPr>
          <w:rFonts w:ascii="Times New Roman" w:eastAsia="Times New Roman" w:hAnsi="Times New Roman" w:cs="Times New Roman"/>
          <w:sz w:val="20"/>
          <w:szCs w:val="20"/>
          <w:lang w:val="en-GB"/>
        </w:rPr>
        <w:t xml:space="preserve"> </w:t>
      </w:r>
      <w:r w:rsidRPr="00EA29C5">
        <w:rPr>
          <w:rFonts w:ascii="Times New Roman" w:eastAsia="Times New Roman" w:hAnsi="Times New Roman" w:cs="Times New Roman"/>
          <w:sz w:val="20"/>
          <w:szCs w:val="20"/>
          <w:lang w:val="en-GB"/>
        </w:rPr>
        <w:t>IE</w:t>
      </w:r>
      <w:r>
        <w:rPr>
          <w:rFonts w:ascii="Times New Roman" w:eastAsia="Times New Roman" w:hAnsi="Times New Roman" w:cs="Times New Roman"/>
          <w:i/>
          <w:iCs/>
          <w:sz w:val="20"/>
          <w:szCs w:val="20"/>
          <w:lang w:val="en-GB"/>
        </w:rPr>
        <w:t xml:space="preserve"> </w:t>
      </w:r>
      <w:r>
        <w:rPr>
          <w:rFonts w:ascii="Times New Roman" w:eastAsia="Times New Roman" w:hAnsi="Times New Roman" w:cs="Times New Roman"/>
          <w:sz w:val="20"/>
          <w:szCs w:val="20"/>
          <w:lang w:val="en-GB"/>
        </w:rPr>
        <w:t xml:space="preserve">which the UE is supposed to receive inside the </w:t>
      </w:r>
      <w:proofErr w:type="spellStart"/>
      <w:r w:rsidRPr="00C24532">
        <w:rPr>
          <w:rFonts w:ascii="Times New Roman" w:eastAsia="Times New Roman" w:hAnsi="Times New Roman" w:cs="Times New Roman"/>
          <w:i/>
          <w:iCs/>
          <w:sz w:val="20"/>
          <w:szCs w:val="20"/>
          <w:lang w:val="en-GB"/>
        </w:rPr>
        <w:t>ltm</w:t>
      </w:r>
      <w:proofErr w:type="spellEnd"/>
      <w:r w:rsidRPr="00C24532">
        <w:rPr>
          <w:rFonts w:ascii="Times New Roman" w:eastAsia="Times New Roman" w:hAnsi="Times New Roman" w:cs="Times New Roman"/>
          <w:i/>
          <w:iCs/>
          <w:sz w:val="20"/>
          <w:szCs w:val="20"/>
          <w:lang w:val="en-GB"/>
        </w:rPr>
        <w:t>-Config</w:t>
      </w:r>
      <w:r>
        <w:rPr>
          <w:rFonts w:ascii="Times New Roman" w:eastAsia="Times New Roman" w:hAnsi="Times New Roman" w:cs="Times New Roman"/>
          <w:i/>
          <w:iCs/>
          <w:sz w:val="20"/>
          <w:szCs w:val="20"/>
          <w:lang w:val="en-GB"/>
        </w:rPr>
        <w:t>,</w:t>
      </w:r>
      <w:r w:rsidRPr="00EA29C5">
        <w:rPr>
          <w:rFonts w:ascii="Times New Roman" w:eastAsia="Times New Roman" w:hAnsi="Times New Roman" w:cs="Times New Roman"/>
          <w:sz w:val="20"/>
          <w:szCs w:val="20"/>
          <w:lang w:val="en-GB"/>
        </w:rPr>
        <w:t xml:space="preserve"> the lower layer is not informed about this</w:t>
      </w:r>
      <w:r>
        <w:rPr>
          <w:rFonts w:ascii="Times New Roman" w:eastAsia="Times New Roman" w:hAnsi="Times New Roman" w:cs="Times New Roman"/>
          <w:sz w:val="20"/>
          <w:szCs w:val="20"/>
          <w:lang w:val="en-GB"/>
        </w:rPr>
        <w:t xml:space="preserve">, it will continue with UE based TA estimation and won’t stop until the cell switch execution command or MAC CE is triggered. A recent </w:t>
      </w:r>
      <w:r w:rsidR="00E023F8">
        <w:rPr>
          <w:rFonts w:ascii="Times New Roman" w:eastAsia="Times New Roman" w:hAnsi="Times New Roman" w:cs="Times New Roman"/>
          <w:sz w:val="20"/>
          <w:szCs w:val="20"/>
          <w:lang w:val="en-GB"/>
        </w:rPr>
        <w:t>change</w:t>
      </w:r>
      <w:r>
        <w:rPr>
          <w:rFonts w:ascii="Times New Roman" w:eastAsia="Times New Roman" w:hAnsi="Times New Roman" w:cs="Times New Roman"/>
          <w:sz w:val="20"/>
          <w:szCs w:val="20"/>
          <w:lang w:val="en-GB"/>
        </w:rPr>
        <w:t xml:space="preserve"> in the RRC specification TS 38</w:t>
      </w:r>
      <w:r w:rsidR="00E023F8">
        <w:rPr>
          <w:rFonts w:ascii="Times New Roman" w:eastAsia="Times New Roman" w:hAnsi="Times New Roman" w:cs="Times New Roman"/>
          <w:sz w:val="20"/>
          <w:szCs w:val="20"/>
          <w:lang w:val="en-GB"/>
        </w:rPr>
        <w:t xml:space="preserve">.331 version i20 </w:t>
      </w:r>
      <w:r w:rsidR="0054024B">
        <w:rPr>
          <w:rFonts w:ascii="Times New Roman" w:eastAsia="Times New Roman" w:hAnsi="Times New Roman" w:cs="Times New Roman"/>
          <w:sz w:val="20"/>
          <w:szCs w:val="20"/>
          <w:lang w:val="en-GB"/>
        </w:rPr>
        <w:t>based on CR [R2-240</w:t>
      </w:r>
      <w:r w:rsidR="00311CEF">
        <w:rPr>
          <w:rFonts w:ascii="Times New Roman" w:eastAsia="Times New Roman" w:hAnsi="Times New Roman" w:cs="Times New Roman"/>
          <w:sz w:val="20"/>
          <w:szCs w:val="20"/>
          <w:lang w:val="en-GB"/>
        </w:rPr>
        <w:t>6086</w:t>
      </w:r>
      <w:r w:rsidR="0054024B">
        <w:rPr>
          <w:rFonts w:ascii="Times New Roman" w:eastAsia="Times New Roman" w:hAnsi="Times New Roman" w:cs="Times New Roman"/>
          <w:sz w:val="20"/>
          <w:szCs w:val="20"/>
          <w:lang w:val="en-GB"/>
        </w:rPr>
        <w:t>]</w:t>
      </w:r>
      <w:r>
        <w:rPr>
          <w:rFonts w:ascii="Times New Roman" w:eastAsia="Times New Roman" w:hAnsi="Times New Roman" w:cs="Times New Roman"/>
          <w:sz w:val="20"/>
          <w:szCs w:val="20"/>
          <w:lang w:val="en-GB"/>
        </w:rPr>
        <w:t xml:space="preserve"> covered this problem but only for cell switch execution section (Section 5.3.5.18. 6) but it is missing from addition and modification section (Section 5.3.5.18.3) (see below) </w:t>
      </w:r>
      <w:r w:rsidRPr="003F34A9">
        <w:rPr>
          <w:rStyle w:val="cf01"/>
          <w:rFonts w:ascii="Times New Roman" w:hAnsi="Times New Roman" w:cs="Times New Roman"/>
          <w:sz w:val="20"/>
          <w:szCs w:val="20"/>
        </w:rPr>
        <w:t xml:space="preserve">and for that reason it makes sense to add the same text to </w:t>
      </w:r>
      <w:r w:rsidRPr="003F34A9">
        <w:rPr>
          <w:rStyle w:val="cf01"/>
          <w:rFonts w:ascii="Times New Roman" w:hAnsi="Times New Roman" w:cs="Times New Roman"/>
          <w:i/>
          <w:iCs/>
          <w:sz w:val="20"/>
          <w:szCs w:val="20"/>
        </w:rPr>
        <w:t xml:space="preserve">also </w:t>
      </w:r>
      <w:proofErr w:type="spellStart"/>
      <w:r w:rsidRPr="003F34A9">
        <w:rPr>
          <w:rStyle w:val="cf01"/>
          <w:rFonts w:ascii="Times New Roman" w:hAnsi="Times New Roman" w:cs="Times New Roman"/>
          <w:i/>
          <w:iCs/>
          <w:sz w:val="20"/>
          <w:szCs w:val="20"/>
        </w:rPr>
        <w:t>ltm</w:t>
      </w:r>
      <w:proofErr w:type="spellEnd"/>
      <w:r w:rsidRPr="003F34A9">
        <w:rPr>
          <w:rStyle w:val="cf01"/>
          <w:rFonts w:ascii="Times New Roman" w:hAnsi="Times New Roman" w:cs="Times New Roman"/>
          <w:i/>
          <w:iCs/>
          <w:sz w:val="20"/>
          <w:szCs w:val="20"/>
        </w:rPr>
        <w:t>-</w:t>
      </w:r>
      <w:r>
        <w:rPr>
          <w:rStyle w:val="cf01"/>
          <w:rFonts w:ascii="Times New Roman" w:hAnsi="Times New Roman" w:cs="Times New Roman"/>
          <w:i/>
          <w:iCs/>
          <w:sz w:val="20"/>
          <w:szCs w:val="20"/>
        </w:rPr>
        <w:t>C</w:t>
      </w:r>
      <w:r w:rsidRPr="003F34A9">
        <w:rPr>
          <w:rStyle w:val="cf01"/>
          <w:rFonts w:ascii="Times New Roman" w:hAnsi="Times New Roman" w:cs="Times New Roman"/>
          <w:i/>
          <w:iCs/>
          <w:sz w:val="20"/>
          <w:szCs w:val="20"/>
        </w:rPr>
        <w:t>onfig</w:t>
      </w:r>
      <w:r w:rsidRPr="003F34A9">
        <w:rPr>
          <w:rStyle w:val="cf01"/>
          <w:rFonts w:ascii="Times New Roman" w:hAnsi="Times New Roman" w:cs="Times New Roman"/>
          <w:sz w:val="20"/>
          <w:szCs w:val="20"/>
        </w:rPr>
        <w:t xml:space="preserve"> addition and removal</w:t>
      </w:r>
      <w:r>
        <w:rPr>
          <w:rStyle w:val="cf01"/>
          <w:rFonts w:ascii="Times New Roman" w:hAnsi="Times New Roman" w:cs="Times New Roman"/>
          <w:sz w:val="20"/>
          <w:szCs w:val="20"/>
        </w:rPr>
        <w:t>.</w:t>
      </w:r>
      <w:r w:rsidR="00E023F8">
        <w:rPr>
          <w:rStyle w:val="cf01"/>
          <w:rFonts w:ascii="Times New Roman" w:hAnsi="Times New Roman" w:cs="Times New Roman"/>
          <w:sz w:val="20"/>
          <w:szCs w:val="20"/>
        </w:rPr>
        <w:t xml:space="preserve"> The change is highlighted </w:t>
      </w:r>
      <w:r w:rsidR="00E023F8" w:rsidRPr="00BB773D">
        <w:rPr>
          <w:rStyle w:val="cf01"/>
          <w:rFonts w:ascii="Times New Roman" w:hAnsi="Times New Roman" w:cs="Times New Roman"/>
          <w:sz w:val="20"/>
          <w:szCs w:val="20"/>
          <w:highlight w:val="green"/>
        </w:rPr>
        <w:t>below</w:t>
      </w:r>
      <w:r w:rsidR="00BB773D">
        <w:rPr>
          <w:rStyle w:val="cf01"/>
          <w:rFonts w:ascii="Times New Roman" w:hAnsi="Times New Roman" w:cs="Times New Roman"/>
          <w:sz w:val="20"/>
          <w:szCs w:val="20"/>
        </w:rPr>
        <w:t>.</w:t>
      </w:r>
    </w:p>
    <w:p w14:paraId="6EC309EA" w14:textId="77777777" w:rsidR="003C2853" w:rsidRDefault="003C2853" w:rsidP="003C2853">
      <w:pPr>
        <w:pStyle w:val="xmsolistparagraph"/>
        <w:ind w:left="0"/>
        <w:rPr>
          <w:rFonts w:ascii="Times New Roman" w:eastAsia="Times New Roman" w:hAnsi="Times New Roman" w:cs="Times New Roman"/>
          <w:sz w:val="20"/>
          <w:szCs w:val="20"/>
          <w:lang w:val="en-GB"/>
        </w:rPr>
      </w:pPr>
    </w:p>
    <w:tbl>
      <w:tblPr>
        <w:tblStyle w:val="TableGrid"/>
        <w:tblW w:w="0" w:type="auto"/>
        <w:tblLook w:val="04A0" w:firstRow="1" w:lastRow="0" w:firstColumn="1" w:lastColumn="0" w:noHBand="0" w:noVBand="1"/>
      </w:tblPr>
      <w:tblGrid>
        <w:gridCol w:w="9631"/>
      </w:tblGrid>
      <w:tr w:rsidR="003C2853" w14:paraId="51D6EF99" w14:textId="77777777">
        <w:tc>
          <w:tcPr>
            <w:tcW w:w="9631" w:type="dxa"/>
          </w:tcPr>
          <w:p w14:paraId="4B604A85" w14:textId="77777777" w:rsidR="003C2853" w:rsidRDefault="003C2853">
            <w:pPr>
              <w:pStyle w:val="xmsolistparagraph"/>
              <w:ind w:left="0"/>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 xml:space="preserve">TS 38.331 v 18.2.0  (Section 5.3.5.18. 6). </w:t>
            </w:r>
          </w:p>
          <w:p w14:paraId="4817BB8A" w14:textId="77777777" w:rsidR="003C2853" w:rsidRDefault="003C2853">
            <w:pPr>
              <w:pStyle w:val="xmsolistparagraph"/>
              <w:ind w:left="0"/>
              <w:rPr>
                <w:rFonts w:ascii="Times New Roman" w:eastAsia="Times New Roman" w:hAnsi="Times New Roman" w:cs="Times New Roman"/>
                <w:sz w:val="20"/>
                <w:szCs w:val="20"/>
                <w:lang w:val="en-GB"/>
              </w:rPr>
            </w:pPr>
          </w:p>
          <w:p w14:paraId="51827433" w14:textId="77777777" w:rsidR="003C2853" w:rsidRPr="002D3917" w:rsidRDefault="003C2853">
            <w:pPr>
              <w:pStyle w:val="B1"/>
            </w:pPr>
            <w:r w:rsidRPr="002D3917">
              <w:rPr>
                <w:lang w:eastAsia="zh-CN"/>
              </w:rPr>
              <w:t xml:space="preserve">1&gt; if </w:t>
            </w:r>
            <w:r w:rsidRPr="002D3917">
              <w:t xml:space="preserve">the </w:t>
            </w:r>
            <w:r w:rsidRPr="002D3917">
              <w:rPr>
                <w:i/>
                <w:iCs/>
              </w:rPr>
              <w:t xml:space="preserve">LTM-Candidate IE </w:t>
            </w:r>
            <w:r w:rsidRPr="002D3917">
              <w:t xml:space="preserve">in </w:t>
            </w:r>
            <w:proofErr w:type="spellStart"/>
            <w:r w:rsidRPr="002D3917">
              <w:rPr>
                <w:i/>
              </w:rPr>
              <w:t>ltm</w:t>
            </w:r>
            <w:proofErr w:type="spellEnd"/>
            <w:r w:rsidRPr="002D3917">
              <w:rPr>
                <w:i/>
              </w:rPr>
              <w:t>-Config</w:t>
            </w:r>
            <w:r w:rsidRPr="002D3917">
              <w:t xml:space="preserve"> indicated by lower layers or for the selected cell in accordance with 5.3.7.3 contains the field </w:t>
            </w:r>
            <w:proofErr w:type="spellStart"/>
            <w:r w:rsidRPr="002D3917">
              <w:rPr>
                <w:i/>
                <w:iCs/>
              </w:rPr>
              <w:t>ltm</w:t>
            </w:r>
            <w:proofErr w:type="spellEnd"/>
            <w:r w:rsidRPr="002D3917">
              <w:rPr>
                <w:i/>
                <w:iCs/>
              </w:rPr>
              <w:t>-UE-</w:t>
            </w:r>
            <w:proofErr w:type="spellStart"/>
            <w:r w:rsidRPr="002D3917">
              <w:rPr>
                <w:i/>
                <w:iCs/>
              </w:rPr>
              <w:t>MeasuredTA</w:t>
            </w:r>
            <w:proofErr w:type="spellEnd"/>
            <w:r w:rsidRPr="002D3917">
              <w:rPr>
                <w:i/>
                <w:iCs/>
              </w:rPr>
              <w:t>-ID</w:t>
            </w:r>
            <w:r w:rsidRPr="002D3917">
              <w:t>:</w:t>
            </w:r>
          </w:p>
          <w:p w14:paraId="14B0A4EB" w14:textId="77777777" w:rsidR="003C2853" w:rsidRPr="002D3917" w:rsidRDefault="003C2853">
            <w:pPr>
              <w:pStyle w:val="B2"/>
            </w:pPr>
            <w:r w:rsidRPr="002D3917">
              <w:t>2&gt;</w:t>
            </w:r>
            <w:r w:rsidRPr="002D3917">
              <w:tab/>
              <w:t xml:space="preserve">if the value of </w:t>
            </w:r>
            <w:proofErr w:type="spellStart"/>
            <w:r w:rsidRPr="002D3917">
              <w:rPr>
                <w:i/>
                <w:iCs/>
              </w:rPr>
              <w:t>ltm</w:t>
            </w:r>
            <w:proofErr w:type="spellEnd"/>
            <w:r w:rsidRPr="002D3917">
              <w:rPr>
                <w:i/>
                <w:iCs/>
              </w:rPr>
              <w:t>-UE-</w:t>
            </w:r>
            <w:proofErr w:type="spellStart"/>
            <w:r w:rsidRPr="002D3917">
              <w:rPr>
                <w:i/>
                <w:iCs/>
              </w:rPr>
              <w:t>MeasuredTA</w:t>
            </w:r>
            <w:proofErr w:type="spellEnd"/>
            <w:r w:rsidRPr="002D3917">
              <w:rPr>
                <w:i/>
                <w:iCs/>
              </w:rPr>
              <w:t>-ID</w:t>
            </w:r>
            <w:r w:rsidRPr="002D3917">
              <w:t xml:space="preserve"> is not equal to the value of </w:t>
            </w:r>
            <w:proofErr w:type="spellStart"/>
            <w:r w:rsidRPr="002D3917">
              <w:rPr>
                <w:i/>
                <w:iCs/>
              </w:rPr>
              <w:t>ltm</w:t>
            </w:r>
            <w:proofErr w:type="spellEnd"/>
            <w:r w:rsidRPr="002D3917">
              <w:rPr>
                <w:i/>
                <w:iCs/>
              </w:rPr>
              <w:t>-</w:t>
            </w:r>
            <w:proofErr w:type="spellStart"/>
            <w:r w:rsidRPr="002D3917">
              <w:rPr>
                <w:i/>
                <w:iCs/>
              </w:rPr>
              <w:t>ServingCellUE</w:t>
            </w:r>
            <w:proofErr w:type="spellEnd"/>
            <w:r w:rsidRPr="002D3917">
              <w:rPr>
                <w:i/>
                <w:iCs/>
              </w:rPr>
              <w:t>-</w:t>
            </w:r>
            <w:proofErr w:type="spellStart"/>
            <w:r w:rsidRPr="002D3917">
              <w:rPr>
                <w:i/>
                <w:iCs/>
              </w:rPr>
              <w:t>MeasuredTA</w:t>
            </w:r>
            <w:proofErr w:type="spellEnd"/>
            <w:r w:rsidRPr="002D3917">
              <w:rPr>
                <w:i/>
                <w:iCs/>
              </w:rPr>
              <w:t>-ID</w:t>
            </w:r>
            <w:r w:rsidRPr="002D3917">
              <w:t xml:space="preserve"> within </w:t>
            </w:r>
            <w:proofErr w:type="spellStart"/>
            <w:r w:rsidRPr="002D3917">
              <w:rPr>
                <w:i/>
                <w:iCs/>
              </w:rPr>
              <w:t>VarLTM</w:t>
            </w:r>
            <w:proofErr w:type="spellEnd"/>
            <w:r w:rsidRPr="002D3917">
              <w:rPr>
                <w:i/>
                <w:iCs/>
              </w:rPr>
              <w:t>-</w:t>
            </w:r>
            <w:proofErr w:type="spellStart"/>
            <w:r w:rsidRPr="002D3917">
              <w:rPr>
                <w:i/>
                <w:iCs/>
              </w:rPr>
              <w:t>ServingCellUE</w:t>
            </w:r>
            <w:proofErr w:type="spellEnd"/>
            <w:r w:rsidRPr="002D3917">
              <w:rPr>
                <w:i/>
                <w:iCs/>
              </w:rPr>
              <w:t>-</w:t>
            </w:r>
            <w:proofErr w:type="spellStart"/>
            <w:r w:rsidRPr="002D3917">
              <w:rPr>
                <w:i/>
                <w:iCs/>
              </w:rPr>
              <w:t>MeasuredTA</w:t>
            </w:r>
            <w:proofErr w:type="spellEnd"/>
            <w:r w:rsidRPr="002D3917">
              <w:rPr>
                <w:i/>
                <w:iCs/>
              </w:rPr>
              <w:t>-ID</w:t>
            </w:r>
            <w:r w:rsidRPr="002D3917">
              <w:t>:</w:t>
            </w:r>
          </w:p>
          <w:p w14:paraId="57B37D6C" w14:textId="77777777" w:rsidR="003C2853" w:rsidRPr="002D3917" w:rsidRDefault="003C2853">
            <w:pPr>
              <w:pStyle w:val="B3"/>
            </w:pPr>
            <w:r w:rsidRPr="002D3917">
              <w:t>3&gt;</w:t>
            </w:r>
            <w:r w:rsidRPr="002D3917">
              <w:tab/>
              <w:t xml:space="preserve">replace the value of </w:t>
            </w:r>
            <w:proofErr w:type="spellStart"/>
            <w:r w:rsidRPr="002D3917">
              <w:rPr>
                <w:i/>
                <w:iCs/>
              </w:rPr>
              <w:t>ltm</w:t>
            </w:r>
            <w:proofErr w:type="spellEnd"/>
            <w:r w:rsidRPr="002D3917">
              <w:rPr>
                <w:i/>
                <w:iCs/>
              </w:rPr>
              <w:t>-</w:t>
            </w:r>
            <w:proofErr w:type="spellStart"/>
            <w:r w:rsidRPr="002D3917">
              <w:rPr>
                <w:i/>
                <w:iCs/>
              </w:rPr>
              <w:t>ServingCellUE</w:t>
            </w:r>
            <w:proofErr w:type="spellEnd"/>
            <w:r w:rsidRPr="002D3917">
              <w:rPr>
                <w:i/>
                <w:iCs/>
              </w:rPr>
              <w:t>-</w:t>
            </w:r>
            <w:proofErr w:type="spellStart"/>
            <w:r w:rsidRPr="002D3917">
              <w:rPr>
                <w:i/>
                <w:iCs/>
              </w:rPr>
              <w:t>MeasuredTA</w:t>
            </w:r>
            <w:proofErr w:type="spellEnd"/>
            <w:r w:rsidRPr="002D3917">
              <w:rPr>
                <w:i/>
                <w:iCs/>
              </w:rPr>
              <w:t>-ID</w:t>
            </w:r>
            <w:r w:rsidRPr="002D3917">
              <w:t xml:space="preserve"> in </w:t>
            </w:r>
            <w:proofErr w:type="spellStart"/>
            <w:r w:rsidRPr="002D3917">
              <w:rPr>
                <w:i/>
                <w:iCs/>
              </w:rPr>
              <w:t>VarLTM</w:t>
            </w:r>
            <w:proofErr w:type="spellEnd"/>
            <w:r w:rsidRPr="002D3917">
              <w:rPr>
                <w:i/>
                <w:iCs/>
              </w:rPr>
              <w:t>-</w:t>
            </w:r>
            <w:proofErr w:type="spellStart"/>
            <w:r w:rsidRPr="002D3917">
              <w:rPr>
                <w:i/>
                <w:iCs/>
              </w:rPr>
              <w:t>ServingCellUE</w:t>
            </w:r>
            <w:proofErr w:type="spellEnd"/>
            <w:r w:rsidRPr="002D3917">
              <w:rPr>
                <w:i/>
                <w:iCs/>
              </w:rPr>
              <w:t>-</w:t>
            </w:r>
            <w:proofErr w:type="spellStart"/>
            <w:r w:rsidRPr="002D3917">
              <w:rPr>
                <w:i/>
                <w:iCs/>
              </w:rPr>
              <w:t>MeasuredTA</w:t>
            </w:r>
            <w:proofErr w:type="spellEnd"/>
            <w:r w:rsidRPr="002D3917">
              <w:rPr>
                <w:i/>
                <w:iCs/>
              </w:rPr>
              <w:t>-ID</w:t>
            </w:r>
            <w:r w:rsidRPr="002D3917">
              <w:t xml:space="preserve"> with the value received within </w:t>
            </w:r>
            <w:proofErr w:type="spellStart"/>
            <w:r w:rsidRPr="002D3917">
              <w:rPr>
                <w:i/>
                <w:iCs/>
              </w:rPr>
              <w:t>ltm</w:t>
            </w:r>
            <w:proofErr w:type="spellEnd"/>
            <w:r w:rsidRPr="002D3917">
              <w:rPr>
                <w:i/>
                <w:iCs/>
              </w:rPr>
              <w:t>-UE-</w:t>
            </w:r>
            <w:proofErr w:type="spellStart"/>
            <w:r w:rsidRPr="002D3917">
              <w:rPr>
                <w:i/>
                <w:iCs/>
              </w:rPr>
              <w:t>MeasuredTA</w:t>
            </w:r>
            <w:proofErr w:type="spellEnd"/>
            <w:r w:rsidRPr="002D3917">
              <w:rPr>
                <w:i/>
                <w:iCs/>
              </w:rPr>
              <w:t>-</w:t>
            </w:r>
            <w:proofErr w:type="gramStart"/>
            <w:r w:rsidRPr="002D3917">
              <w:rPr>
                <w:i/>
                <w:iCs/>
              </w:rPr>
              <w:t>ID</w:t>
            </w:r>
            <w:r w:rsidRPr="002D3917">
              <w:t>;</w:t>
            </w:r>
            <w:proofErr w:type="gramEnd"/>
          </w:p>
          <w:p w14:paraId="1BDF7EF7" w14:textId="77777777" w:rsidR="003C2853" w:rsidRPr="002D3917" w:rsidRDefault="003C2853">
            <w:pPr>
              <w:pStyle w:val="B3"/>
              <w:rPr>
                <w:iCs/>
              </w:rPr>
            </w:pPr>
            <w:r w:rsidRPr="002D3917">
              <w:t>3&gt;</w:t>
            </w:r>
            <w:r w:rsidRPr="002D3917">
              <w:tab/>
              <w:t xml:space="preserve">for each </w:t>
            </w:r>
            <w:r w:rsidRPr="002D3917">
              <w:rPr>
                <w:i/>
                <w:iCs/>
              </w:rPr>
              <w:t>LTM-Candidate IE</w:t>
            </w:r>
            <w:r w:rsidRPr="002D3917">
              <w:t xml:space="preserve"> in </w:t>
            </w:r>
            <w:proofErr w:type="spellStart"/>
            <w:r w:rsidRPr="002D3917">
              <w:rPr>
                <w:i/>
              </w:rPr>
              <w:t>ltm</w:t>
            </w:r>
            <w:proofErr w:type="spellEnd"/>
            <w:r w:rsidRPr="002D3917">
              <w:rPr>
                <w:i/>
              </w:rPr>
              <w:t>-Config</w:t>
            </w:r>
            <w:r w:rsidRPr="002D3917">
              <w:rPr>
                <w:iCs/>
              </w:rPr>
              <w:t>:</w:t>
            </w:r>
          </w:p>
          <w:p w14:paraId="68167E54" w14:textId="77777777" w:rsidR="003C2853" w:rsidRPr="002D3917" w:rsidRDefault="003C2853">
            <w:pPr>
              <w:pStyle w:val="B4"/>
            </w:pPr>
            <w:r w:rsidRPr="002D3917">
              <w:t>4&gt;</w:t>
            </w:r>
            <w:r w:rsidRPr="002D3917">
              <w:tab/>
              <w:t xml:space="preserve">if the value of </w:t>
            </w:r>
            <w:proofErr w:type="spellStart"/>
            <w:r w:rsidRPr="002D3917">
              <w:rPr>
                <w:i/>
                <w:iCs/>
              </w:rPr>
              <w:t>ltm</w:t>
            </w:r>
            <w:proofErr w:type="spellEnd"/>
            <w:r w:rsidRPr="002D3917">
              <w:rPr>
                <w:i/>
                <w:iCs/>
              </w:rPr>
              <w:t>-UE-</w:t>
            </w:r>
            <w:proofErr w:type="spellStart"/>
            <w:r w:rsidRPr="002D3917">
              <w:rPr>
                <w:i/>
                <w:iCs/>
              </w:rPr>
              <w:t>MeasuredTA</w:t>
            </w:r>
            <w:proofErr w:type="spellEnd"/>
            <w:r w:rsidRPr="002D3917">
              <w:rPr>
                <w:i/>
                <w:iCs/>
              </w:rPr>
              <w:t>-ID</w:t>
            </w:r>
            <w:r w:rsidRPr="002D3917">
              <w:t xml:space="preserve"> within </w:t>
            </w:r>
            <w:r w:rsidRPr="002D3917">
              <w:rPr>
                <w:i/>
                <w:iCs/>
              </w:rPr>
              <w:t>LTM-Candidate IE</w:t>
            </w:r>
            <w:r w:rsidRPr="002D3917">
              <w:t xml:space="preserve"> is equal to the value of </w:t>
            </w:r>
            <w:proofErr w:type="spellStart"/>
            <w:r w:rsidRPr="002D3917">
              <w:rPr>
                <w:i/>
                <w:iCs/>
              </w:rPr>
              <w:t>ltm</w:t>
            </w:r>
            <w:proofErr w:type="spellEnd"/>
            <w:r w:rsidRPr="002D3917">
              <w:rPr>
                <w:i/>
                <w:iCs/>
              </w:rPr>
              <w:t>-</w:t>
            </w:r>
            <w:proofErr w:type="spellStart"/>
            <w:r w:rsidRPr="002D3917">
              <w:rPr>
                <w:i/>
                <w:iCs/>
              </w:rPr>
              <w:t>ServingCellUE</w:t>
            </w:r>
            <w:proofErr w:type="spellEnd"/>
            <w:r w:rsidRPr="002D3917">
              <w:rPr>
                <w:i/>
                <w:iCs/>
              </w:rPr>
              <w:t>-</w:t>
            </w:r>
            <w:proofErr w:type="spellStart"/>
            <w:r w:rsidRPr="002D3917">
              <w:rPr>
                <w:i/>
                <w:iCs/>
              </w:rPr>
              <w:t>MeasuredTA</w:t>
            </w:r>
            <w:proofErr w:type="spellEnd"/>
            <w:r w:rsidRPr="002D3917">
              <w:rPr>
                <w:i/>
                <w:iCs/>
              </w:rPr>
              <w:t>-ID</w:t>
            </w:r>
            <w:r w:rsidRPr="002D3917">
              <w:t xml:space="preserve"> within </w:t>
            </w:r>
            <w:proofErr w:type="spellStart"/>
            <w:r w:rsidRPr="002D3917">
              <w:rPr>
                <w:i/>
                <w:iCs/>
              </w:rPr>
              <w:t>VarLTM</w:t>
            </w:r>
            <w:proofErr w:type="spellEnd"/>
            <w:r w:rsidRPr="002D3917">
              <w:rPr>
                <w:i/>
                <w:iCs/>
              </w:rPr>
              <w:t>-</w:t>
            </w:r>
            <w:proofErr w:type="spellStart"/>
            <w:r w:rsidRPr="002D3917">
              <w:rPr>
                <w:i/>
                <w:iCs/>
              </w:rPr>
              <w:t>ServingCellUE</w:t>
            </w:r>
            <w:proofErr w:type="spellEnd"/>
            <w:r w:rsidRPr="002D3917">
              <w:rPr>
                <w:i/>
                <w:iCs/>
              </w:rPr>
              <w:t>-</w:t>
            </w:r>
            <w:proofErr w:type="spellStart"/>
            <w:r w:rsidRPr="002D3917">
              <w:rPr>
                <w:i/>
                <w:iCs/>
              </w:rPr>
              <w:t>MeasuredTA</w:t>
            </w:r>
            <w:proofErr w:type="spellEnd"/>
            <w:r w:rsidRPr="002D3917">
              <w:rPr>
                <w:i/>
                <w:iCs/>
              </w:rPr>
              <w:t>-ID</w:t>
            </w:r>
            <w:r w:rsidRPr="002D3917">
              <w:t>:</w:t>
            </w:r>
          </w:p>
          <w:p w14:paraId="41F949FC" w14:textId="77777777" w:rsidR="003C2853" w:rsidRPr="002D3917" w:rsidRDefault="003C2853">
            <w:pPr>
              <w:pStyle w:val="B5"/>
            </w:pPr>
            <w:r w:rsidRPr="002D3917">
              <w:t>5&gt;</w:t>
            </w:r>
            <w:r w:rsidRPr="002D3917">
              <w:tab/>
              <w:t xml:space="preserve">inform lower layers that the UE is configured with UE-based TA measurements for the </w:t>
            </w:r>
            <w:r w:rsidRPr="002D3917">
              <w:rPr>
                <w:i/>
                <w:iCs/>
              </w:rPr>
              <w:t>LTM-</w:t>
            </w:r>
            <w:proofErr w:type="gramStart"/>
            <w:r w:rsidRPr="002D3917">
              <w:rPr>
                <w:i/>
                <w:iCs/>
              </w:rPr>
              <w:t>Candidate</w:t>
            </w:r>
            <w:r w:rsidRPr="002D3917">
              <w:t>;</w:t>
            </w:r>
            <w:proofErr w:type="gramEnd"/>
          </w:p>
          <w:p w14:paraId="139830DA" w14:textId="77777777" w:rsidR="003C2853" w:rsidRPr="002D3917" w:rsidRDefault="003C2853">
            <w:pPr>
              <w:pStyle w:val="B4"/>
            </w:pPr>
            <w:r w:rsidRPr="002D3917">
              <w:t>4&gt;</w:t>
            </w:r>
            <w:r w:rsidRPr="002D3917">
              <w:tab/>
              <w:t>else:</w:t>
            </w:r>
          </w:p>
          <w:p w14:paraId="5096C8AD" w14:textId="77777777" w:rsidR="003C2853" w:rsidRPr="002D3917" w:rsidRDefault="003C2853">
            <w:pPr>
              <w:pStyle w:val="B5"/>
            </w:pPr>
            <w:r w:rsidRPr="002D3917">
              <w:t>5&gt;</w:t>
            </w:r>
            <w:r w:rsidRPr="002D3917">
              <w:tab/>
              <w:t xml:space="preserve">inform lower layers that the UE is not configured with UE-based TA measurements for the </w:t>
            </w:r>
            <w:r w:rsidRPr="002D3917">
              <w:rPr>
                <w:i/>
                <w:iCs/>
              </w:rPr>
              <w:t>LTM-</w:t>
            </w:r>
            <w:proofErr w:type="gramStart"/>
            <w:r w:rsidRPr="002D3917">
              <w:rPr>
                <w:i/>
                <w:iCs/>
              </w:rPr>
              <w:t>Candidate</w:t>
            </w:r>
            <w:r w:rsidRPr="002D3917">
              <w:t>;</w:t>
            </w:r>
            <w:proofErr w:type="gramEnd"/>
          </w:p>
          <w:p w14:paraId="439D7881" w14:textId="77777777" w:rsidR="003C2853" w:rsidRPr="00D353A4" w:rsidRDefault="003C2853">
            <w:pPr>
              <w:pStyle w:val="B1"/>
              <w:rPr>
                <w:highlight w:val="green"/>
              </w:rPr>
            </w:pPr>
            <w:r w:rsidRPr="00D353A4">
              <w:rPr>
                <w:highlight w:val="green"/>
              </w:rPr>
              <w:t>1&gt;</w:t>
            </w:r>
            <w:r w:rsidRPr="00D353A4">
              <w:rPr>
                <w:highlight w:val="green"/>
              </w:rPr>
              <w:tab/>
              <w:t xml:space="preserve">else if the </w:t>
            </w:r>
            <w:r w:rsidRPr="00D353A4">
              <w:rPr>
                <w:i/>
                <w:iCs/>
                <w:highlight w:val="green"/>
              </w:rPr>
              <w:t xml:space="preserve">LTM-Candidate IE </w:t>
            </w:r>
            <w:r w:rsidRPr="00D353A4">
              <w:rPr>
                <w:highlight w:val="green"/>
              </w:rPr>
              <w:t xml:space="preserve">in </w:t>
            </w:r>
            <w:proofErr w:type="spellStart"/>
            <w:r w:rsidRPr="00D353A4">
              <w:rPr>
                <w:i/>
                <w:highlight w:val="green"/>
              </w:rPr>
              <w:t>ltm</w:t>
            </w:r>
            <w:proofErr w:type="spellEnd"/>
            <w:r w:rsidRPr="00D353A4">
              <w:rPr>
                <w:i/>
                <w:highlight w:val="green"/>
              </w:rPr>
              <w:t>-Config</w:t>
            </w:r>
            <w:r w:rsidRPr="00D353A4">
              <w:rPr>
                <w:highlight w:val="green"/>
              </w:rPr>
              <w:t xml:space="preserve"> indicated by lower layers or for the selected cell in accordance with 5.3.7.3 does not contain the field </w:t>
            </w:r>
            <w:proofErr w:type="spellStart"/>
            <w:r w:rsidRPr="00D353A4">
              <w:rPr>
                <w:i/>
                <w:iCs/>
                <w:highlight w:val="green"/>
              </w:rPr>
              <w:t>ltm</w:t>
            </w:r>
            <w:proofErr w:type="spellEnd"/>
            <w:r w:rsidRPr="00D353A4">
              <w:rPr>
                <w:i/>
                <w:iCs/>
                <w:highlight w:val="green"/>
              </w:rPr>
              <w:t>-UE-</w:t>
            </w:r>
            <w:proofErr w:type="spellStart"/>
            <w:r w:rsidRPr="00D353A4">
              <w:rPr>
                <w:i/>
                <w:iCs/>
                <w:highlight w:val="green"/>
              </w:rPr>
              <w:t>MeasuredTA</w:t>
            </w:r>
            <w:proofErr w:type="spellEnd"/>
            <w:r w:rsidRPr="00D353A4">
              <w:rPr>
                <w:i/>
                <w:iCs/>
                <w:highlight w:val="green"/>
              </w:rPr>
              <w:t>-ID</w:t>
            </w:r>
            <w:r w:rsidRPr="00D353A4">
              <w:rPr>
                <w:highlight w:val="green"/>
              </w:rPr>
              <w:t>:</w:t>
            </w:r>
          </w:p>
          <w:p w14:paraId="0B24B6AC" w14:textId="77777777" w:rsidR="003C2853" w:rsidRPr="002D3917" w:rsidRDefault="003C2853">
            <w:pPr>
              <w:pStyle w:val="B2"/>
            </w:pPr>
            <w:r w:rsidRPr="00D353A4">
              <w:rPr>
                <w:highlight w:val="green"/>
              </w:rPr>
              <w:t>2&gt;</w:t>
            </w:r>
            <w:r w:rsidRPr="00D353A4">
              <w:rPr>
                <w:highlight w:val="green"/>
              </w:rPr>
              <w:tab/>
              <w:t xml:space="preserve">inform lower layers that the UE is not configured with UE-based TA measurements for the </w:t>
            </w:r>
            <w:r w:rsidRPr="00D353A4">
              <w:rPr>
                <w:i/>
                <w:iCs/>
                <w:highlight w:val="green"/>
              </w:rPr>
              <w:t>LTM-Candidate</w:t>
            </w:r>
            <w:r w:rsidRPr="00D353A4">
              <w:rPr>
                <w:highlight w:val="green"/>
              </w:rPr>
              <w:t>.</w:t>
            </w:r>
          </w:p>
          <w:p w14:paraId="1A8094BE" w14:textId="77777777" w:rsidR="003C2853" w:rsidRDefault="003C2853">
            <w:pPr>
              <w:pStyle w:val="xmsolistparagraph"/>
              <w:ind w:left="0"/>
              <w:rPr>
                <w:rFonts w:ascii="Times New Roman" w:eastAsia="Times New Roman" w:hAnsi="Times New Roman" w:cs="Times New Roman"/>
                <w:sz w:val="20"/>
                <w:szCs w:val="20"/>
                <w:lang w:val="en-GB"/>
              </w:rPr>
            </w:pPr>
          </w:p>
        </w:tc>
      </w:tr>
    </w:tbl>
    <w:p w14:paraId="3DB2B1B9" w14:textId="77777777" w:rsidR="003C2853" w:rsidRDefault="003C2853" w:rsidP="003C2853">
      <w:pPr>
        <w:pStyle w:val="xmsolistparagraph"/>
        <w:ind w:left="0"/>
        <w:rPr>
          <w:rFonts w:ascii="Times New Roman" w:eastAsia="Times New Roman" w:hAnsi="Times New Roman" w:cs="Times New Roman"/>
          <w:sz w:val="20"/>
          <w:szCs w:val="20"/>
          <w:lang w:val="en-GB"/>
        </w:rPr>
      </w:pPr>
    </w:p>
    <w:p w14:paraId="0C2B78B5" w14:textId="3BA47900" w:rsidR="003C2853" w:rsidRPr="00723865" w:rsidRDefault="003C2853" w:rsidP="00761B44">
      <w:pPr>
        <w:pStyle w:val="xmsolistparagraph"/>
        <w:ind w:left="0"/>
        <w:rPr>
          <w:rFonts w:ascii="Times New Roman" w:hAnsi="Times New Roman" w:cs="Times New Roman"/>
          <w:sz w:val="20"/>
          <w:szCs w:val="20"/>
        </w:rPr>
      </w:pPr>
      <w:r w:rsidRPr="00723865">
        <w:rPr>
          <w:rFonts w:ascii="Times New Roman" w:eastAsia="Times New Roman" w:hAnsi="Times New Roman" w:cs="Times New Roman"/>
          <w:sz w:val="20"/>
          <w:szCs w:val="20"/>
        </w:rPr>
        <w:t xml:space="preserve">Therefore, </w:t>
      </w:r>
      <w:r>
        <w:rPr>
          <w:rFonts w:ascii="Times New Roman" w:eastAsia="Times New Roman" w:hAnsi="Times New Roman" w:cs="Times New Roman"/>
          <w:sz w:val="20"/>
          <w:szCs w:val="20"/>
        </w:rPr>
        <w:t xml:space="preserve">for coherent behavior </w:t>
      </w:r>
      <w:r w:rsidRPr="00723865">
        <w:rPr>
          <w:rFonts w:ascii="Times New Roman" w:hAnsi="Times New Roman" w:cs="Times New Roman"/>
          <w:sz w:val="20"/>
          <w:szCs w:val="20"/>
          <w:lang w:val="en-IN"/>
        </w:rPr>
        <w:t>if we want the specification to support possibility of Early TA acquisition by UE prior to switching then some changes will be required at the time of configuration that can have impacts on the current specification.</w:t>
      </w:r>
    </w:p>
    <w:p w14:paraId="7AC262D6" w14:textId="77777777" w:rsidR="003C2853" w:rsidRPr="00C24532" w:rsidRDefault="003C2853" w:rsidP="003C2853">
      <w:pPr>
        <w:pStyle w:val="xmsolistparagraph"/>
        <w:ind w:left="0"/>
        <w:rPr>
          <w:rFonts w:ascii="Times New Roman" w:eastAsia="Times New Roman" w:hAnsi="Times New Roman" w:cs="Times New Roman"/>
          <w:sz w:val="20"/>
          <w:szCs w:val="20"/>
        </w:rPr>
      </w:pPr>
    </w:p>
    <w:p w14:paraId="0E569698" w14:textId="43FBE533" w:rsidR="003C2853" w:rsidRDefault="003C2853" w:rsidP="003C2853">
      <w:pPr>
        <w:jc w:val="both"/>
        <w:rPr>
          <w:b/>
          <w:bCs/>
        </w:rPr>
      </w:pPr>
      <w:r w:rsidRPr="00AF7BDE">
        <w:rPr>
          <w:b/>
          <w:bCs/>
        </w:rPr>
        <w:t>Proposal</w:t>
      </w:r>
      <w:r>
        <w:rPr>
          <w:b/>
          <w:bCs/>
        </w:rPr>
        <w:t xml:space="preserve"> </w:t>
      </w:r>
      <w:r w:rsidR="00D67B94">
        <w:rPr>
          <w:b/>
          <w:bCs/>
        </w:rPr>
        <w:t>5</w:t>
      </w:r>
      <w:r w:rsidRPr="00AF7BDE">
        <w:rPr>
          <w:b/>
          <w:bCs/>
        </w:rPr>
        <w:t xml:space="preserve">: </w:t>
      </w:r>
      <w:r w:rsidRPr="00A54281">
        <w:rPr>
          <w:b/>
        </w:rPr>
        <w:t>RAN2 to agree that if network decides to stop the UE based TA estimation process, it must stop the unnecessary UE based TA estimation immediately without waiting for the network to trigger cell switch execution.</w:t>
      </w:r>
      <w:r w:rsidR="00D67B94" w:rsidRPr="00A54281">
        <w:rPr>
          <w:b/>
        </w:rPr>
        <w:t xml:space="preserve"> Adopt the TP in Annex </w:t>
      </w:r>
      <w:r w:rsidR="00F6246C">
        <w:rPr>
          <w:b/>
          <w:bCs/>
        </w:rPr>
        <w:t>D</w:t>
      </w:r>
      <w:r w:rsidR="00D67B94" w:rsidRPr="00A54281">
        <w:rPr>
          <w:b/>
        </w:rPr>
        <w:t>.</w:t>
      </w:r>
    </w:p>
    <w:p w14:paraId="7CE8FB16" w14:textId="77777777" w:rsidR="00533C76" w:rsidRPr="009374CA" w:rsidRDefault="00533C76" w:rsidP="00811F7C">
      <w:pPr>
        <w:jc w:val="both"/>
        <w:rPr>
          <w:lang w:val="en-US"/>
        </w:rPr>
      </w:pPr>
    </w:p>
    <w:p w14:paraId="693EF570" w14:textId="7BF32964" w:rsidR="00402C90" w:rsidRPr="009374CA" w:rsidRDefault="00402C90" w:rsidP="00402C90">
      <w:pPr>
        <w:pStyle w:val="Heading2"/>
        <w:rPr>
          <w:lang w:val="en-US"/>
        </w:rPr>
      </w:pPr>
      <w:r w:rsidRPr="00811F7C">
        <w:t>2.</w:t>
      </w:r>
      <w:r w:rsidR="00DC325F">
        <w:t>4</w:t>
      </w:r>
      <w:r w:rsidRPr="00811F7C">
        <w:tab/>
      </w:r>
      <w:r>
        <w:rPr>
          <w:lang w:val="en-US"/>
        </w:rPr>
        <w:t>Clarification on SSB selection for configured grant related to TCI state</w:t>
      </w:r>
      <w:r w:rsidRPr="00811F7C">
        <w:t> </w:t>
      </w:r>
    </w:p>
    <w:p w14:paraId="242458A7" w14:textId="2A2DDA82" w:rsidR="00402C90" w:rsidRPr="009374CA" w:rsidRDefault="00707911" w:rsidP="00471B55">
      <w:pPr>
        <w:jc w:val="both"/>
      </w:pPr>
      <w:r>
        <w:rPr>
          <w:bCs/>
        </w:rPr>
        <w:t xml:space="preserve">The </w:t>
      </w:r>
      <w:r w:rsidR="000D3041">
        <w:rPr>
          <w:bCs/>
        </w:rPr>
        <w:t xml:space="preserve">SSB selection </w:t>
      </w:r>
      <w:r w:rsidR="002B0BF6">
        <w:rPr>
          <w:bCs/>
        </w:rPr>
        <w:t xml:space="preserve">for the configured grant </w:t>
      </w:r>
      <w:r w:rsidR="003D6DDE">
        <w:rPr>
          <w:bCs/>
        </w:rPr>
        <w:t>is related to the TCI state</w:t>
      </w:r>
      <w:r w:rsidR="00C54632">
        <w:rPr>
          <w:bCs/>
        </w:rPr>
        <w:t xml:space="preserve"> </w:t>
      </w:r>
      <w:r w:rsidR="00065994">
        <w:rPr>
          <w:bCs/>
        </w:rPr>
        <w:t xml:space="preserve">(i.e., </w:t>
      </w:r>
      <w:proofErr w:type="spellStart"/>
      <w:r w:rsidR="00065994" w:rsidRPr="00065994">
        <w:rPr>
          <w:bCs/>
          <w:i/>
          <w:iCs/>
        </w:rPr>
        <w:t>Candidate</w:t>
      </w:r>
      <w:r w:rsidR="00065994" w:rsidRPr="00065994">
        <w:rPr>
          <w:bCs/>
          <w:i/>
        </w:rPr>
        <w:t>TCI</w:t>
      </w:r>
      <w:proofErr w:type="spellEnd"/>
      <w:r w:rsidR="00065994" w:rsidRPr="00065994">
        <w:rPr>
          <w:bCs/>
          <w:i/>
        </w:rPr>
        <w:t>-State</w:t>
      </w:r>
      <w:r w:rsidR="00065994" w:rsidRPr="00065994">
        <w:rPr>
          <w:bCs/>
        </w:rPr>
        <w:t xml:space="preserve"> and/or </w:t>
      </w:r>
      <w:proofErr w:type="spellStart"/>
      <w:r w:rsidR="00065994" w:rsidRPr="00065994">
        <w:rPr>
          <w:bCs/>
          <w:i/>
          <w:iCs/>
        </w:rPr>
        <w:t>Candidate</w:t>
      </w:r>
      <w:r w:rsidR="00065994" w:rsidRPr="00065994">
        <w:rPr>
          <w:bCs/>
          <w:i/>
        </w:rPr>
        <w:t>TCI</w:t>
      </w:r>
      <w:proofErr w:type="spellEnd"/>
      <w:r w:rsidR="00065994" w:rsidRPr="00065994">
        <w:rPr>
          <w:bCs/>
          <w:i/>
        </w:rPr>
        <w:t>-UL-State</w:t>
      </w:r>
      <w:r w:rsidR="00065994">
        <w:rPr>
          <w:bCs/>
          <w:iCs/>
        </w:rPr>
        <w:t>)</w:t>
      </w:r>
      <w:r w:rsidR="00065994" w:rsidRPr="00065994">
        <w:rPr>
          <w:bCs/>
        </w:rPr>
        <w:t xml:space="preserve"> </w:t>
      </w:r>
      <w:r w:rsidR="00C54632">
        <w:rPr>
          <w:bCs/>
        </w:rPr>
        <w:t xml:space="preserve">indicated in the LTM Cell Switch Command. The indicated TCI state can be associated to an SSB or </w:t>
      </w:r>
      <w:r w:rsidR="009374CA">
        <w:rPr>
          <w:bCs/>
        </w:rPr>
        <w:t xml:space="preserve">a </w:t>
      </w:r>
      <w:r w:rsidR="00C54632">
        <w:rPr>
          <w:bCs/>
        </w:rPr>
        <w:t>TRS.</w:t>
      </w:r>
      <w:r w:rsidR="00550345">
        <w:rPr>
          <w:bCs/>
        </w:rPr>
        <w:t xml:space="preserve"> </w:t>
      </w:r>
      <w:r w:rsidR="00CB00DC">
        <w:rPr>
          <w:bCs/>
        </w:rPr>
        <w:t xml:space="preserve">In case TCI state indicated </w:t>
      </w:r>
      <w:r w:rsidR="001A7079">
        <w:rPr>
          <w:bCs/>
        </w:rPr>
        <w:t xml:space="preserve">is related to a TRS, the SSB that is </w:t>
      </w:r>
      <w:r w:rsidR="00EF7CE0">
        <w:rPr>
          <w:bCs/>
        </w:rPr>
        <w:t xml:space="preserve">associated </w:t>
      </w:r>
      <w:r w:rsidR="009374CA">
        <w:rPr>
          <w:bCs/>
        </w:rPr>
        <w:t xml:space="preserve">(in terms of QCL relation) </w:t>
      </w:r>
      <w:r w:rsidR="00EF7CE0">
        <w:rPr>
          <w:bCs/>
        </w:rPr>
        <w:t>to the TRS should be considered.</w:t>
      </w:r>
      <w:r w:rsidR="00550345">
        <w:rPr>
          <w:bCs/>
        </w:rPr>
        <w:t xml:space="preserve"> We think </w:t>
      </w:r>
      <w:r w:rsidR="0055580E">
        <w:rPr>
          <w:bCs/>
        </w:rPr>
        <w:t xml:space="preserve">the MAC specification should capture this in a clearer way. </w:t>
      </w:r>
    </w:p>
    <w:p w14:paraId="713CCC15" w14:textId="2E107667" w:rsidR="00402C90" w:rsidRPr="00A54281" w:rsidRDefault="00251EF6" w:rsidP="00471B55">
      <w:pPr>
        <w:jc w:val="both"/>
        <w:rPr>
          <w:b/>
        </w:rPr>
      </w:pPr>
      <w:r>
        <w:rPr>
          <w:b/>
        </w:rPr>
        <w:t xml:space="preserve">Proposal </w:t>
      </w:r>
      <w:r w:rsidR="00DC325F">
        <w:rPr>
          <w:b/>
        </w:rPr>
        <w:t>6</w:t>
      </w:r>
      <w:r>
        <w:rPr>
          <w:b/>
        </w:rPr>
        <w:t xml:space="preserve">: </w:t>
      </w:r>
      <w:r w:rsidR="00A04FB4" w:rsidRPr="00A54281">
        <w:rPr>
          <w:b/>
        </w:rPr>
        <w:t xml:space="preserve">The </w:t>
      </w:r>
      <w:r w:rsidR="00980754" w:rsidRPr="00A54281">
        <w:rPr>
          <w:b/>
        </w:rPr>
        <w:t xml:space="preserve">SSB that is associated with the TRS that is associated with the TCI </w:t>
      </w:r>
      <w:r w:rsidR="0033566C" w:rsidRPr="00A54281">
        <w:rPr>
          <w:b/>
        </w:rPr>
        <w:t>S</w:t>
      </w:r>
      <w:r w:rsidR="00980754" w:rsidRPr="00A54281">
        <w:rPr>
          <w:b/>
        </w:rPr>
        <w:t xml:space="preserve">tate </w:t>
      </w:r>
      <w:r w:rsidR="0033566C" w:rsidRPr="00A54281">
        <w:rPr>
          <w:b/>
        </w:rPr>
        <w:t>ID</w:t>
      </w:r>
      <w:r w:rsidR="00980754" w:rsidRPr="00A54281">
        <w:rPr>
          <w:b/>
        </w:rPr>
        <w:t xml:space="preserve"> should be considered for the UL grant transmission. </w:t>
      </w:r>
      <w:r w:rsidR="003D1B87" w:rsidRPr="00A54281">
        <w:rPr>
          <w:b/>
        </w:rPr>
        <w:t xml:space="preserve">Adopt the TP in Annex </w:t>
      </w:r>
      <w:r w:rsidR="00863056">
        <w:rPr>
          <w:b/>
        </w:rPr>
        <w:t>E</w:t>
      </w:r>
      <w:r w:rsidR="003D1B87" w:rsidRPr="00A54281">
        <w:rPr>
          <w:b/>
        </w:rPr>
        <w:t>.</w:t>
      </w:r>
    </w:p>
    <w:p w14:paraId="2BF9DFD7" w14:textId="3A544A84" w:rsidR="00904CAC" w:rsidRDefault="00DB5853" w:rsidP="00B57746">
      <w:pPr>
        <w:pStyle w:val="Heading2"/>
      </w:pPr>
      <w:r>
        <w:t>2.</w:t>
      </w:r>
      <w:r w:rsidR="00DC325F">
        <w:t>5</w:t>
      </w:r>
      <w:r>
        <w:tab/>
        <w:t xml:space="preserve">Clarification on </w:t>
      </w:r>
      <w:r w:rsidR="00382198">
        <w:t xml:space="preserve">LTM cell switch command for </w:t>
      </w:r>
      <w:r w:rsidR="0096055F">
        <w:t>RACH-based LTM cell switch</w:t>
      </w:r>
    </w:p>
    <w:p w14:paraId="4903F0FF" w14:textId="26018327" w:rsidR="0096055F" w:rsidRPr="00B57746" w:rsidRDefault="00CE6E2C" w:rsidP="00471B55">
      <w:pPr>
        <w:jc w:val="both"/>
      </w:pPr>
      <w:r w:rsidRPr="00B57746">
        <w:t xml:space="preserve">The actions of the MAC entity of the UE when receiving </w:t>
      </w:r>
      <w:r w:rsidR="00135C62" w:rsidRPr="00B57746">
        <w:t xml:space="preserve">an LTM cell switch command </w:t>
      </w:r>
      <w:r w:rsidR="00BD3C9A" w:rsidRPr="00B57746">
        <w:t xml:space="preserve">are defined in </w:t>
      </w:r>
      <w:r w:rsidR="00385E40" w:rsidRPr="00B57746">
        <w:t xml:space="preserve">TS 38.321, 5.18.35. </w:t>
      </w:r>
      <w:r w:rsidR="00A27496" w:rsidRPr="00B57746">
        <w:rPr>
          <w:bCs/>
        </w:rPr>
        <w:t>The</w:t>
      </w:r>
      <w:r w:rsidR="00B5475D" w:rsidRPr="00B57746">
        <w:rPr>
          <w:bCs/>
        </w:rPr>
        <w:t xml:space="preserve"> UE </w:t>
      </w:r>
      <w:r w:rsidR="002228C6" w:rsidRPr="002228C6">
        <w:rPr>
          <w:bCs/>
        </w:rPr>
        <w:t>behaviour</w:t>
      </w:r>
      <w:r w:rsidR="00B5475D" w:rsidRPr="00B57746">
        <w:t xml:space="preserve"> is explicitly defined </w:t>
      </w:r>
      <w:r w:rsidR="00560599" w:rsidRPr="00B57746">
        <w:t xml:space="preserve">for the cases when </w:t>
      </w:r>
      <w:r w:rsidR="00560599" w:rsidRPr="00B57746">
        <w:rPr>
          <w:i/>
        </w:rPr>
        <w:t>(</w:t>
      </w:r>
      <w:proofErr w:type="spellStart"/>
      <w:r w:rsidR="00560599" w:rsidRPr="00B57746">
        <w:rPr>
          <w:i/>
        </w:rPr>
        <w:t>i</w:t>
      </w:r>
      <w:proofErr w:type="spellEnd"/>
      <w:r w:rsidR="00560599" w:rsidRPr="00B57746">
        <w:rPr>
          <w:i/>
        </w:rPr>
        <w:t>)</w:t>
      </w:r>
      <w:r w:rsidR="00560599" w:rsidRPr="00B57746">
        <w:t xml:space="preserve"> </w:t>
      </w:r>
      <w:r w:rsidR="007342CB" w:rsidRPr="00B57746">
        <w:t xml:space="preserve">the </w:t>
      </w:r>
      <w:r w:rsidR="00AC6ADB" w:rsidRPr="00B57746">
        <w:rPr>
          <w:bCs/>
        </w:rPr>
        <w:t>TAC</w:t>
      </w:r>
      <w:r w:rsidR="00AC6ADB" w:rsidDel="00D053C5">
        <w:t xml:space="preserve"> </w:t>
      </w:r>
      <w:r w:rsidR="00AC6ADB" w:rsidRPr="00B57746">
        <w:t>value is not set as FFF</w:t>
      </w:r>
      <w:r w:rsidR="00B374AF" w:rsidRPr="00B57746">
        <w:t xml:space="preserve"> and </w:t>
      </w:r>
      <w:r w:rsidR="00B374AF" w:rsidRPr="00B57746">
        <w:rPr>
          <w:i/>
        </w:rPr>
        <w:t>(ii)</w:t>
      </w:r>
      <w:r w:rsidR="00B374AF" w:rsidRPr="00B57746">
        <w:t xml:space="preserve"> the TAC is set as </w:t>
      </w:r>
      <w:r w:rsidR="00B374AF" w:rsidRPr="00D053C5" w:rsidDel="00D053C5">
        <w:t>FFF</w:t>
      </w:r>
      <w:r w:rsidR="00D053C5" w:rsidRPr="00D053C5">
        <w:rPr>
          <w:bCs/>
        </w:rPr>
        <w:t>,</w:t>
      </w:r>
      <w:r w:rsidR="00B7040E" w:rsidRPr="00761B44">
        <w:t xml:space="preserve"> and the </w:t>
      </w:r>
      <w:r w:rsidR="00D053C5">
        <w:rPr>
          <w:bCs/>
        </w:rPr>
        <w:t>TA</w:t>
      </w:r>
      <w:r w:rsidR="001162CB" w:rsidRPr="00B57746">
        <w:t xml:space="preserve"> measurement is configured as specified in TS 38.331 and the UE has successfully measured</w:t>
      </w:r>
      <w:r w:rsidR="00EF0F45" w:rsidRPr="00B57746">
        <w:t xml:space="preserve"> the TA for the indicated LTM target.</w:t>
      </w:r>
      <w:r w:rsidR="00352F27" w:rsidRPr="00B57746">
        <w:t xml:space="preserve"> </w:t>
      </w:r>
      <w:r w:rsidR="00D210A3" w:rsidRPr="00B57746">
        <w:t>In these cases, the UE is instructed to perform a RACH-less LTM switch.</w:t>
      </w:r>
      <w:r w:rsidR="00113E5C" w:rsidRPr="00B57746">
        <w:t xml:space="preserve"> For the remaining cases, i.e.</w:t>
      </w:r>
      <w:r w:rsidR="0052478E" w:rsidRPr="00B57746">
        <w:t xml:space="preserve"> </w:t>
      </w:r>
      <w:r w:rsidR="0052478E" w:rsidRPr="00B57746">
        <w:rPr>
          <w:i/>
        </w:rPr>
        <w:t>(</w:t>
      </w:r>
      <w:proofErr w:type="spellStart"/>
      <w:r w:rsidR="0052478E" w:rsidRPr="00B57746">
        <w:rPr>
          <w:i/>
        </w:rPr>
        <w:t>i</w:t>
      </w:r>
      <w:proofErr w:type="spellEnd"/>
      <w:r w:rsidR="0052478E" w:rsidRPr="00B57746">
        <w:rPr>
          <w:i/>
        </w:rPr>
        <w:t>)</w:t>
      </w:r>
      <w:r w:rsidR="0052478E" w:rsidRPr="00B57746">
        <w:t xml:space="preserve"> the TAC is set as FFF </w:t>
      </w:r>
      <w:r w:rsidR="00F05D12" w:rsidRPr="00B57746">
        <w:t>and the TA measurement is not configured</w:t>
      </w:r>
      <w:r w:rsidR="009F6805" w:rsidRPr="00B57746">
        <w:t xml:space="preserve"> </w:t>
      </w:r>
      <w:r w:rsidR="00B35FC2" w:rsidRPr="00B57746">
        <w:t xml:space="preserve">as specified in TS 38.331 </w:t>
      </w:r>
      <w:r w:rsidR="009F6805" w:rsidRPr="00B57746">
        <w:t xml:space="preserve">and </w:t>
      </w:r>
      <w:r w:rsidR="009F6805" w:rsidRPr="00B57746">
        <w:rPr>
          <w:i/>
        </w:rPr>
        <w:t>(ii)</w:t>
      </w:r>
      <w:r w:rsidR="009F6805" w:rsidRPr="00B57746">
        <w:t xml:space="preserve"> the TAC is set as FFF and the TA measurement </w:t>
      </w:r>
      <w:r w:rsidR="00B35FC2" w:rsidRPr="00B57746">
        <w:t>is configured as specified in TS 38.331</w:t>
      </w:r>
      <w:r w:rsidR="00D3016B" w:rsidRPr="00B57746">
        <w:t xml:space="preserve">, but the UE has </w:t>
      </w:r>
      <w:r w:rsidR="00AC3D86" w:rsidRPr="00B57746">
        <w:t>not successfully measured the TA for the indicated LTM target</w:t>
      </w:r>
      <w:r w:rsidR="00771FC7" w:rsidRPr="00B57746">
        <w:t xml:space="preserve">, </w:t>
      </w:r>
      <w:r w:rsidR="005140E4" w:rsidRPr="00B57746">
        <w:t xml:space="preserve">the intended </w:t>
      </w:r>
      <w:r w:rsidR="002228C6" w:rsidRPr="002228C6">
        <w:rPr>
          <w:bCs/>
        </w:rPr>
        <w:t>behaviour</w:t>
      </w:r>
      <w:r w:rsidR="005140E4" w:rsidRPr="00761B44">
        <w:t xml:space="preserve">, which is </w:t>
      </w:r>
      <w:r w:rsidR="005633E1" w:rsidRPr="00761B44">
        <w:t xml:space="preserve">that the UE performs RACH-based LTM cell switch, is not explicitly described. Therefore, we propose </w:t>
      </w:r>
      <w:r w:rsidR="00DB42FF" w:rsidRPr="00761B44">
        <w:t>to add</w:t>
      </w:r>
      <w:r w:rsidR="006A517B" w:rsidRPr="00761B44">
        <w:t xml:space="preserve"> an explicit description </w:t>
      </w:r>
      <w:r w:rsidR="00EB0003" w:rsidRPr="00761B44">
        <w:t xml:space="preserve">of the intended </w:t>
      </w:r>
      <w:r w:rsidR="002228C6" w:rsidRPr="002228C6">
        <w:rPr>
          <w:bCs/>
        </w:rPr>
        <w:t>behaviour</w:t>
      </w:r>
      <w:r w:rsidR="00EB0003" w:rsidRPr="00B57746">
        <w:t xml:space="preserve"> </w:t>
      </w:r>
      <w:r w:rsidR="0032114E" w:rsidRPr="00B57746">
        <w:t>for these cases</w:t>
      </w:r>
      <w:r w:rsidR="007A62D8" w:rsidRPr="00B57746">
        <w:t xml:space="preserve">, as provided in the TP in Annex </w:t>
      </w:r>
      <w:r w:rsidR="00A20D6C">
        <w:t>F</w:t>
      </w:r>
      <w:r w:rsidR="00DB42FF" w:rsidRPr="00B57746">
        <w:t>.</w:t>
      </w:r>
    </w:p>
    <w:p w14:paraId="4CF346B4" w14:textId="32FC83CF" w:rsidR="00DB42FF" w:rsidRPr="00A54281" w:rsidRDefault="00DB42FF" w:rsidP="00471B55">
      <w:pPr>
        <w:jc w:val="both"/>
        <w:rPr>
          <w:b/>
        </w:rPr>
      </w:pPr>
      <w:r>
        <w:rPr>
          <w:b/>
        </w:rPr>
        <w:t>Proposal</w:t>
      </w:r>
      <w:r w:rsidR="00DC325F">
        <w:rPr>
          <w:b/>
        </w:rPr>
        <w:t xml:space="preserve"> 7</w:t>
      </w:r>
      <w:r>
        <w:rPr>
          <w:b/>
        </w:rPr>
        <w:t xml:space="preserve">: </w:t>
      </w:r>
      <w:r w:rsidR="00D55BBD" w:rsidRPr="00A54281">
        <w:rPr>
          <w:b/>
        </w:rPr>
        <w:t>P</w:t>
      </w:r>
      <w:r w:rsidR="00E11F05" w:rsidRPr="00A54281">
        <w:rPr>
          <w:b/>
        </w:rPr>
        <w:t>rovide an explicit</w:t>
      </w:r>
      <w:r w:rsidR="00481F71" w:rsidRPr="00A54281">
        <w:rPr>
          <w:b/>
        </w:rPr>
        <w:t xml:space="preserve"> </w:t>
      </w:r>
      <w:r w:rsidR="00723224" w:rsidRPr="00A54281">
        <w:rPr>
          <w:b/>
        </w:rPr>
        <w:t xml:space="preserve">description of the </w:t>
      </w:r>
      <w:r w:rsidR="00410B2C" w:rsidRPr="00A54281">
        <w:rPr>
          <w:b/>
        </w:rPr>
        <w:t xml:space="preserve">UE </w:t>
      </w:r>
      <w:r w:rsidR="002228C6" w:rsidRPr="00761B44">
        <w:rPr>
          <w:b/>
        </w:rPr>
        <w:t>behaviour</w:t>
      </w:r>
      <w:r w:rsidR="00410B2C" w:rsidRPr="00A54281">
        <w:rPr>
          <w:b/>
        </w:rPr>
        <w:t xml:space="preserve"> </w:t>
      </w:r>
      <w:r w:rsidR="00CE1E9A" w:rsidRPr="00A54281">
        <w:rPr>
          <w:b/>
        </w:rPr>
        <w:t xml:space="preserve">when receiving </w:t>
      </w:r>
      <w:r w:rsidR="00A47EDC" w:rsidRPr="00A54281">
        <w:rPr>
          <w:b/>
        </w:rPr>
        <w:t>an LTM cell switch command</w:t>
      </w:r>
      <w:r w:rsidR="00A92667" w:rsidRPr="00A54281">
        <w:rPr>
          <w:b/>
        </w:rPr>
        <w:t>, where</w:t>
      </w:r>
      <w:r w:rsidR="00341DD4" w:rsidRPr="00A54281">
        <w:rPr>
          <w:b/>
        </w:rPr>
        <w:t xml:space="preserve"> the TAC is set as </w:t>
      </w:r>
      <w:r w:rsidR="00341DD4" w:rsidRPr="00761B44" w:rsidDel="002228C6">
        <w:rPr>
          <w:b/>
        </w:rPr>
        <w:t>FFF</w:t>
      </w:r>
      <w:r w:rsidR="002228C6" w:rsidRPr="00761B44">
        <w:rPr>
          <w:b/>
        </w:rPr>
        <w:t>,</w:t>
      </w:r>
      <w:r w:rsidR="00341DD4" w:rsidRPr="00A54281">
        <w:rPr>
          <w:b/>
        </w:rPr>
        <w:t xml:space="preserve"> and the </w:t>
      </w:r>
      <w:r w:rsidR="000D462B" w:rsidRPr="00A54281">
        <w:rPr>
          <w:b/>
        </w:rPr>
        <w:t xml:space="preserve">UE-based TA measurement </w:t>
      </w:r>
      <w:r w:rsidR="007F3599" w:rsidRPr="00A54281">
        <w:rPr>
          <w:b/>
        </w:rPr>
        <w:t xml:space="preserve">is either not configured or not successfully performed for the indicated target </w:t>
      </w:r>
      <w:r w:rsidR="00BD12F0" w:rsidRPr="00A54281">
        <w:rPr>
          <w:b/>
        </w:rPr>
        <w:t xml:space="preserve">cell. Adopt TP in Annex </w:t>
      </w:r>
      <w:r w:rsidR="00A54281">
        <w:rPr>
          <w:b/>
        </w:rPr>
        <w:t>F</w:t>
      </w:r>
      <w:r w:rsidR="00BD12F0" w:rsidRPr="00A54281">
        <w:rPr>
          <w:b/>
        </w:rPr>
        <w:t>.</w:t>
      </w:r>
    </w:p>
    <w:p w14:paraId="69B7B8E6" w14:textId="69E07FC9" w:rsidR="009339CB" w:rsidRPr="006E13D1" w:rsidRDefault="005A13AB" w:rsidP="009339CB">
      <w:pPr>
        <w:pStyle w:val="Heading1"/>
      </w:pPr>
      <w:r>
        <w:t>3</w:t>
      </w:r>
      <w:r w:rsidR="009339CB" w:rsidRPr="006E13D1">
        <w:tab/>
      </w:r>
      <w:r w:rsidR="009339CB">
        <w:t>Conclusion</w:t>
      </w:r>
    </w:p>
    <w:p w14:paraId="6E24B0F4" w14:textId="40AE2998" w:rsidR="009339CB" w:rsidRPr="006E13D1" w:rsidRDefault="009339CB" w:rsidP="009339CB">
      <w:r>
        <w:t>This document has made the following observations</w:t>
      </w:r>
      <w:r w:rsidR="002712C7">
        <w:t xml:space="preserve"> and proposals</w:t>
      </w:r>
      <w:r>
        <w:t>:</w:t>
      </w:r>
    </w:p>
    <w:p w14:paraId="7398B5DF" w14:textId="77777777" w:rsidR="0098067C" w:rsidRPr="00A54281" w:rsidRDefault="0098067C" w:rsidP="0098067C">
      <w:pPr>
        <w:jc w:val="both"/>
        <w:rPr>
          <w:b/>
        </w:rPr>
      </w:pPr>
      <w:r w:rsidRPr="009D3315">
        <w:rPr>
          <w:b/>
          <w:bCs/>
        </w:rPr>
        <w:t xml:space="preserve">Observation 1: </w:t>
      </w:r>
      <w:r w:rsidRPr="00A54281">
        <w:rPr>
          <w:b/>
        </w:rPr>
        <w:t xml:space="preserve">LTM supports up to 8 LTM candidate configurations (constrained by </w:t>
      </w:r>
      <w:proofErr w:type="spellStart"/>
      <w:r w:rsidRPr="00A54281">
        <w:rPr>
          <w:b/>
          <w:i/>
        </w:rPr>
        <w:t>maxNrofLTM</w:t>
      </w:r>
      <w:proofErr w:type="spellEnd"/>
      <w:r w:rsidRPr="00A54281">
        <w:rPr>
          <w:b/>
          <w:i/>
        </w:rPr>
        <w:t>-Configs</w:t>
      </w:r>
      <w:r w:rsidRPr="00A54281">
        <w:rPr>
          <w:b/>
        </w:rPr>
        <w:t xml:space="preserve">) and it was left up to the UE implementation how and when the UE decodes these LTM configurations. </w:t>
      </w:r>
    </w:p>
    <w:p w14:paraId="0E70CF6E" w14:textId="77777777" w:rsidR="0098067C" w:rsidRPr="009D3315" w:rsidRDefault="0098067C" w:rsidP="0098067C">
      <w:pPr>
        <w:jc w:val="both"/>
        <w:rPr>
          <w:b/>
          <w:bCs/>
        </w:rPr>
      </w:pPr>
      <w:r w:rsidRPr="009D3315">
        <w:rPr>
          <w:b/>
          <w:bCs/>
        </w:rPr>
        <w:t xml:space="preserve">Observation 2: </w:t>
      </w:r>
      <w:r w:rsidRPr="00A54281">
        <w:rPr>
          <w:b/>
        </w:rPr>
        <w:t>LTM for the cells where early configuration processing has been done is subject to lower LTM cell switch delays.</w:t>
      </w:r>
    </w:p>
    <w:p w14:paraId="777B68B3" w14:textId="5A1123CC" w:rsidR="0098067C" w:rsidRDefault="0098067C" w:rsidP="0098067C">
      <w:pPr>
        <w:jc w:val="both"/>
        <w:rPr>
          <w:b/>
          <w:bCs/>
        </w:rPr>
      </w:pPr>
      <w:r w:rsidRPr="009D3315">
        <w:rPr>
          <w:b/>
          <w:bCs/>
        </w:rPr>
        <w:t>Observation 3:</w:t>
      </w:r>
      <w:r>
        <w:rPr>
          <w:b/>
          <w:bCs/>
        </w:rPr>
        <w:t xml:space="preserve"> </w:t>
      </w:r>
      <w:r w:rsidRPr="00A54281">
        <w:rPr>
          <w:b/>
        </w:rPr>
        <w:t xml:space="preserve">RAN4 introduced capability parameters </w:t>
      </w:r>
      <w:proofErr w:type="spellStart"/>
      <w:r w:rsidRPr="00A54281">
        <w:rPr>
          <w:b/>
          <w:i/>
          <w:szCs w:val="21"/>
        </w:rPr>
        <w:t>MaxServingAndCandidateCells</w:t>
      </w:r>
      <w:proofErr w:type="spellEnd"/>
      <w:r w:rsidRPr="00A54281">
        <w:rPr>
          <w:b/>
          <w:i/>
          <w:szCs w:val="21"/>
        </w:rPr>
        <w:t xml:space="preserve"> </w:t>
      </w:r>
      <w:r w:rsidRPr="00A54281">
        <w:rPr>
          <w:b/>
          <w:szCs w:val="21"/>
        </w:rPr>
        <w:t>and</w:t>
      </w:r>
      <w:r w:rsidRPr="00A54281">
        <w:rPr>
          <w:b/>
          <w:i/>
          <w:szCs w:val="21"/>
        </w:rPr>
        <w:t xml:space="preserve"> </w:t>
      </w:r>
      <w:proofErr w:type="spellStart"/>
      <w:r w:rsidRPr="00A54281">
        <w:rPr>
          <w:b/>
          <w:i/>
          <w:szCs w:val="21"/>
        </w:rPr>
        <w:t>maxLTMCandidateConfig</w:t>
      </w:r>
      <w:proofErr w:type="spellEnd"/>
      <w:r w:rsidRPr="00A54281">
        <w:rPr>
          <w:b/>
          <w:i/>
          <w:szCs w:val="21"/>
        </w:rPr>
        <w:t>.</w:t>
      </w:r>
      <w:r w:rsidRPr="00A54281">
        <w:rPr>
          <w:b/>
        </w:rPr>
        <w:t xml:space="preserve"> These can be lower than </w:t>
      </w:r>
      <w:proofErr w:type="spellStart"/>
      <w:r w:rsidRPr="00A54281">
        <w:rPr>
          <w:b/>
          <w:i/>
        </w:rPr>
        <w:t>maxNrofLTM</w:t>
      </w:r>
      <w:proofErr w:type="spellEnd"/>
      <w:r w:rsidRPr="00A54281">
        <w:rPr>
          <w:b/>
          <w:i/>
        </w:rPr>
        <w:t>-Configs</w:t>
      </w:r>
      <w:r w:rsidRPr="00A54281">
        <w:rPr>
          <w:b/>
        </w:rPr>
        <w:t xml:space="preserve"> defined by RAN2.</w:t>
      </w:r>
      <w:r w:rsidRPr="009D3315">
        <w:rPr>
          <w:b/>
          <w:bCs/>
        </w:rPr>
        <w:t xml:space="preserve"> </w:t>
      </w:r>
    </w:p>
    <w:p w14:paraId="6BE6CE21" w14:textId="77777777" w:rsidR="0098067C" w:rsidRPr="00A54281" w:rsidRDefault="0098067C" w:rsidP="0098067C">
      <w:pPr>
        <w:jc w:val="both"/>
        <w:rPr>
          <w:b/>
        </w:rPr>
      </w:pPr>
      <w:r w:rsidRPr="009D3315">
        <w:rPr>
          <w:b/>
          <w:bCs/>
        </w:rPr>
        <w:t xml:space="preserve">Observation 4: </w:t>
      </w:r>
      <w:r w:rsidRPr="00A54281">
        <w:rPr>
          <w:b/>
        </w:rPr>
        <w:t>The maximum number of LTM candidates which can be early/fast processed is</w:t>
      </w:r>
      <w:r w:rsidRPr="00A54281" w:rsidDel="00BF74F3">
        <w:rPr>
          <w:b/>
        </w:rPr>
        <w:t xml:space="preserve"> </w:t>
      </w:r>
      <w:r w:rsidRPr="00A54281">
        <w:rPr>
          <w:b/>
        </w:rPr>
        <w:t xml:space="preserve">lower than </w:t>
      </w:r>
      <w:proofErr w:type="spellStart"/>
      <w:r w:rsidRPr="00A54281">
        <w:rPr>
          <w:b/>
          <w:i/>
        </w:rPr>
        <w:t>maxNrofLTM</w:t>
      </w:r>
      <w:proofErr w:type="spellEnd"/>
      <w:r w:rsidRPr="00A54281">
        <w:rPr>
          <w:b/>
          <w:i/>
        </w:rPr>
        <w:t>-Configs</w:t>
      </w:r>
      <w:r w:rsidRPr="00A54281">
        <w:rPr>
          <w:b/>
        </w:rPr>
        <w:t xml:space="preserve"> (i.e. up to 4 versus 8, respectively).</w:t>
      </w:r>
    </w:p>
    <w:p w14:paraId="6ECC5B8F" w14:textId="77777777" w:rsidR="0098067C" w:rsidRPr="009D3315" w:rsidRDefault="0098067C" w:rsidP="0098067C">
      <w:pPr>
        <w:jc w:val="both"/>
        <w:rPr>
          <w:b/>
          <w:bCs/>
        </w:rPr>
      </w:pPr>
      <w:r w:rsidRPr="009D3315">
        <w:rPr>
          <w:b/>
          <w:bCs/>
        </w:rPr>
        <w:t xml:space="preserve">Observation 5: </w:t>
      </w:r>
      <w:r w:rsidRPr="00A54281">
        <w:rPr>
          <w:b/>
        </w:rPr>
        <w:t xml:space="preserve">Based on the current TS, it is also not clear which LTM candidate cells configurations the UE will have processed fast prior to receiving the LTM cell switch command (i.e. </w:t>
      </w:r>
      <w:r w:rsidRPr="00761B44">
        <w:rPr>
          <w:b/>
        </w:rPr>
        <w:t>T</w:t>
      </w:r>
      <w:r w:rsidRPr="00761B44">
        <w:rPr>
          <w:b/>
          <w:vertAlign w:val="subscript"/>
        </w:rPr>
        <w:t>LTM_RRC-processing</w:t>
      </w:r>
      <w:r w:rsidRPr="00A54281">
        <w:rPr>
          <w:b/>
        </w:rPr>
        <w:t xml:space="preserve"> of 0 </w:t>
      </w:r>
      <w:proofErr w:type="spellStart"/>
      <w:r w:rsidRPr="00A54281">
        <w:rPr>
          <w:b/>
        </w:rPr>
        <w:t>ms</w:t>
      </w:r>
      <w:proofErr w:type="spellEnd"/>
      <w:r w:rsidRPr="00A54281">
        <w:rPr>
          <w:b/>
        </w:rPr>
        <w:t xml:space="preserve"> versus 10 </w:t>
      </w:r>
      <w:proofErr w:type="spellStart"/>
      <w:r w:rsidRPr="00A54281">
        <w:rPr>
          <w:b/>
        </w:rPr>
        <w:t>ms</w:t>
      </w:r>
      <w:proofErr w:type="spellEnd"/>
      <w:r w:rsidRPr="00A54281">
        <w:rPr>
          <w:b/>
        </w:rPr>
        <w:t>).</w:t>
      </w:r>
      <w:r w:rsidRPr="009D3315">
        <w:rPr>
          <w:b/>
          <w:bCs/>
        </w:rPr>
        <w:t xml:space="preserve"> </w:t>
      </w:r>
    </w:p>
    <w:p w14:paraId="5B26D566" w14:textId="77777777" w:rsidR="0098067C" w:rsidRPr="00A54281" w:rsidRDefault="0098067C" w:rsidP="0098067C">
      <w:pPr>
        <w:jc w:val="both"/>
        <w:rPr>
          <w:b/>
        </w:rPr>
      </w:pPr>
      <w:r w:rsidRPr="009D3315">
        <w:rPr>
          <w:b/>
          <w:bCs/>
        </w:rPr>
        <w:t xml:space="preserve">Observation 6: </w:t>
      </w:r>
      <w:r w:rsidRPr="00A54281">
        <w:rPr>
          <w:b/>
        </w:rPr>
        <w:t>Early processing of LTM configuration can be also related to TCI state activation or PDCCH order. These are optional features the NW may not use for LTM.</w:t>
      </w:r>
    </w:p>
    <w:p w14:paraId="122467D4" w14:textId="77777777" w:rsidR="0098067C" w:rsidRPr="00A54281" w:rsidRDefault="0098067C" w:rsidP="0098067C">
      <w:pPr>
        <w:jc w:val="both"/>
        <w:rPr>
          <w:b/>
        </w:rPr>
      </w:pPr>
      <w:r w:rsidRPr="009D3315">
        <w:rPr>
          <w:b/>
          <w:bCs/>
        </w:rPr>
        <w:t xml:space="preserve">Proposal 1: </w:t>
      </w:r>
      <w:r w:rsidRPr="00A54281">
        <w:rPr>
          <w:b/>
        </w:rPr>
        <w:t>NW indicates which cells (e.g. by providing a list of cells) are subject to</w:t>
      </w:r>
      <w:r w:rsidRPr="00A54281" w:rsidDel="00DB55C7">
        <w:rPr>
          <w:b/>
        </w:rPr>
        <w:t xml:space="preserve"> </w:t>
      </w:r>
      <w:r w:rsidRPr="00A54281">
        <w:rPr>
          <w:b/>
        </w:rPr>
        <w:t xml:space="preserve">early ASN.1 decoding. This indication is included in the </w:t>
      </w:r>
      <w:proofErr w:type="spellStart"/>
      <w:r w:rsidRPr="00A54281">
        <w:rPr>
          <w:b/>
          <w:i/>
        </w:rPr>
        <w:t>RRCReconfiguration</w:t>
      </w:r>
      <w:proofErr w:type="spellEnd"/>
      <w:r w:rsidRPr="00A54281">
        <w:rPr>
          <w:b/>
          <w:i/>
        </w:rPr>
        <w:t xml:space="preserve"> </w:t>
      </w:r>
      <w:r w:rsidRPr="00A54281">
        <w:rPr>
          <w:b/>
        </w:rPr>
        <w:t>message used to configure LTM.</w:t>
      </w:r>
    </w:p>
    <w:p w14:paraId="72FD5142" w14:textId="77777777" w:rsidR="0098067C" w:rsidRPr="00A54281" w:rsidRDefault="0098067C" w:rsidP="0098067C">
      <w:pPr>
        <w:jc w:val="both"/>
        <w:rPr>
          <w:b/>
        </w:rPr>
      </w:pPr>
      <w:r w:rsidRPr="00AF7BDE">
        <w:rPr>
          <w:b/>
          <w:bCs/>
        </w:rPr>
        <w:t>Proposal</w:t>
      </w:r>
      <w:r>
        <w:rPr>
          <w:b/>
          <w:bCs/>
        </w:rPr>
        <w:t xml:space="preserve"> 2</w:t>
      </w:r>
      <w:r w:rsidRPr="00AF7BDE">
        <w:rPr>
          <w:b/>
          <w:bCs/>
        </w:rPr>
        <w:t xml:space="preserve">: </w:t>
      </w:r>
      <w:r w:rsidRPr="00A54281">
        <w:rPr>
          <w:b/>
        </w:rPr>
        <w:t xml:space="preserve">Adopt the TP in Annex A or Annex B. </w:t>
      </w:r>
    </w:p>
    <w:p w14:paraId="2969DEE4" w14:textId="5E769B7B" w:rsidR="0098067C" w:rsidRDefault="0001209E" w:rsidP="0098067C">
      <w:pPr>
        <w:jc w:val="both"/>
        <w:rPr>
          <w:b/>
        </w:rPr>
      </w:pPr>
      <w:r w:rsidRPr="00B57746">
        <w:rPr>
          <w:b/>
        </w:rPr>
        <w:t xml:space="preserve">Proposal </w:t>
      </w:r>
      <w:r>
        <w:rPr>
          <w:b/>
          <w:bCs/>
        </w:rPr>
        <w:t>3</w:t>
      </w:r>
      <w:r w:rsidRPr="00B57746">
        <w:rPr>
          <w:b/>
        </w:rPr>
        <w:t xml:space="preserve">: </w:t>
      </w:r>
      <w:r>
        <w:rPr>
          <w:b/>
        </w:rPr>
        <w:t>RAN2 confirms r</w:t>
      </w:r>
      <w:r w:rsidRPr="00B57746">
        <w:rPr>
          <w:b/>
        </w:rPr>
        <w:t>epetitions are supported for msg1 transmission for early TA acquisition.</w:t>
      </w:r>
    </w:p>
    <w:p w14:paraId="10EB7A78" w14:textId="77777777" w:rsidR="0001209E" w:rsidRPr="00B57746" w:rsidRDefault="0001209E" w:rsidP="0001209E">
      <w:pPr>
        <w:pStyle w:val="xmsolistparagraph"/>
        <w:ind w:left="0"/>
        <w:rPr>
          <w:rFonts w:ascii="Times New Roman" w:hAnsi="Times New Roman" w:cs="Times New Roman"/>
          <w:b/>
          <w:sz w:val="20"/>
          <w:szCs w:val="20"/>
        </w:rPr>
      </w:pPr>
      <w:r w:rsidRPr="00B57746">
        <w:rPr>
          <w:rFonts w:ascii="Times New Roman" w:hAnsi="Times New Roman" w:cs="Times New Roman"/>
          <w:b/>
          <w:sz w:val="20"/>
          <w:szCs w:val="20"/>
        </w:rPr>
        <w:t xml:space="preserve">Proposal </w:t>
      </w:r>
      <w:r>
        <w:rPr>
          <w:rFonts w:ascii="Times New Roman" w:hAnsi="Times New Roman" w:cs="Times New Roman"/>
          <w:b/>
          <w:sz w:val="20"/>
          <w:szCs w:val="20"/>
        </w:rPr>
        <w:t>4</w:t>
      </w:r>
      <w:r w:rsidRPr="00B57746">
        <w:rPr>
          <w:rFonts w:ascii="Times New Roman" w:hAnsi="Times New Roman" w:cs="Times New Roman"/>
          <w:b/>
          <w:sz w:val="20"/>
          <w:szCs w:val="20"/>
        </w:rPr>
        <w:t xml:space="preserve">: The configuration of msg1 repetitions for early TA acquisition is provided in the </w:t>
      </w:r>
      <w:proofErr w:type="spellStart"/>
      <w:r w:rsidRPr="00B57746">
        <w:rPr>
          <w:rFonts w:ascii="Times New Roman" w:hAnsi="Times New Roman" w:cs="Times New Roman"/>
          <w:b/>
          <w:i/>
          <w:sz w:val="20"/>
          <w:szCs w:val="20"/>
        </w:rPr>
        <w:t>earlyUL-SyncConfig</w:t>
      </w:r>
      <w:proofErr w:type="spellEnd"/>
      <w:r w:rsidRPr="00B57746">
        <w:rPr>
          <w:rFonts w:ascii="Times New Roman" w:hAnsi="Times New Roman" w:cs="Times New Roman"/>
          <w:b/>
          <w:sz w:val="20"/>
          <w:szCs w:val="20"/>
        </w:rPr>
        <w:t xml:space="preserve"> IE, as proposed in the TP in Annex C. </w:t>
      </w:r>
    </w:p>
    <w:p w14:paraId="30137F78" w14:textId="77777777" w:rsidR="00BB773D" w:rsidRDefault="00BB773D" w:rsidP="00BB773D">
      <w:pPr>
        <w:jc w:val="both"/>
        <w:rPr>
          <w:b/>
          <w:bCs/>
        </w:rPr>
      </w:pPr>
      <w:r w:rsidRPr="00AF7BDE">
        <w:rPr>
          <w:b/>
          <w:bCs/>
        </w:rPr>
        <w:t>Proposal</w:t>
      </w:r>
      <w:r>
        <w:rPr>
          <w:b/>
          <w:bCs/>
        </w:rPr>
        <w:t xml:space="preserve"> 5</w:t>
      </w:r>
      <w:r w:rsidRPr="00AF7BDE">
        <w:rPr>
          <w:b/>
          <w:bCs/>
        </w:rPr>
        <w:t xml:space="preserve">: </w:t>
      </w:r>
      <w:r w:rsidRPr="00A54281">
        <w:rPr>
          <w:b/>
        </w:rPr>
        <w:t xml:space="preserve">RAN2 to agree that if network decides to stop the UE based TA estimation process, it must stop the unnecessary UE based TA estimation immediately without waiting for the network to trigger cell switch execution. Adopt the TP in Annex </w:t>
      </w:r>
      <w:r>
        <w:rPr>
          <w:b/>
          <w:bCs/>
        </w:rPr>
        <w:t>D</w:t>
      </w:r>
      <w:r w:rsidRPr="00A54281">
        <w:rPr>
          <w:b/>
        </w:rPr>
        <w:t>.</w:t>
      </w:r>
    </w:p>
    <w:p w14:paraId="0FDD06E0" w14:textId="77777777" w:rsidR="00BB773D" w:rsidRPr="00A54281" w:rsidRDefault="00BB773D" w:rsidP="00BB773D">
      <w:pPr>
        <w:jc w:val="both"/>
        <w:rPr>
          <w:b/>
        </w:rPr>
      </w:pPr>
      <w:r>
        <w:rPr>
          <w:b/>
        </w:rPr>
        <w:t xml:space="preserve">Proposal 6: </w:t>
      </w:r>
      <w:r w:rsidRPr="00A54281">
        <w:rPr>
          <w:b/>
        </w:rPr>
        <w:t xml:space="preserve">The SSB that is associated with the TRS that is associated with the TCI State ID should be considered for the UL grant transmission. Adopt the TP in Annex </w:t>
      </w:r>
      <w:r>
        <w:rPr>
          <w:b/>
        </w:rPr>
        <w:t>E</w:t>
      </w:r>
      <w:r w:rsidRPr="00A54281">
        <w:rPr>
          <w:b/>
        </w:rPr>
        <w:t>.</w:t>
      </w:r>
    </w:p>
    <w:p w14:paraId="7EA3E469" w14:textId="48E8C760" w:rsidR="0001209E" w:rsidRPr="00A20D6C" w:rsidRDefault="00A20D6C" w:rsidP="0098067C">
      <w:pPr>
        <w:jc w:val="both"/>
        <w:rPr>
          <w:b/>
        </w:rPr>
      </w:pPr>
      <w:r>
        <w:rPr>
          <w:b/>
        </w:rPr>
        <w:t xml:space="preserve">Proposal 7: </w:t>
      </w:r>
      <w:r w:rsidRPr="00A54281">
        <w:rPr>
          <w:b/>
        </w:rPr>
        <w:t xml:space="preserve">Provide an explicit description of the UE </w:t>
      </w:r>
      <w:r w:rsidRPr="00761B44">
        <w:rPr>
          <w:b/>
        </w:rPr>
        <w:t>behaviour</w:t>
      </w:r>
      <w:r w:rsidRPr="00A54281">
        <w:rPr>
          <w:b/>
        </w:rPr>
        <w:t xml:space="preserve"> when receiving an LTM cell switch command, where the TAC is set as </w:t>
      </w:r>
      <w:r w:rsidRPr="00761B44" w:rsidDel="002228C6">
        <w:rPr>
          <w:b/>
        </w:rPr>
        <w:t>FFF</w:t>
      </w:r>
      <w:r w:rsidRPr="00761B44">
        <w:rPr>
          <w:b/>
        </w:rPr>
        <w:t>,</w:t>
      </w:r>
      <w:r w:rsidRPr="00A54281">
        <w:rPr>
          <w:b/>
        </w:rPr>
        <w:t xml:space="preserve"> and the UE-based TA measurement is either not configured or not successfully performed for the indicated target cell. Adopt TP in Annex </w:t>
      </w:r>
      <w:r>
        <w:rPr>
          <w:b/>
        </w:rPr>
        <w:t>F</w:t>
      </w:r>
      <w:r w:rsidRPr="00A54281">
        <w:rPr>
          <w:b/>
        </w:rPr>
        <w:t>.</w:t>
      </w:r>
    </w:p>
    <w:p w14:paraId="74317492" w14:textId="6B2FD77E" w:rsidR="00A8754E" w:rsidRDefault="00A8754E" w:rsidP="00A8754E">
      <w:pPr>
        <w:pStyle w:val="Heading1"/>
      </w:pPr>
      <w:r>
        <w:t>4</w:t>
      </w:r>
      <w:r w:rsidRPr="006E13D1">
        <w:tab/>
      </w:r>
      <w:r>
        <w:t>References</w:t>
      </w:r>
    </w:p>
    <w:p w14:paraId="5FFB0F23" w14:textId="5DD1D977" w:rsidR="00A936CE" w:rsidRDefault="006961E1" w:rsidP="00B4696D">
      <w:pPr>
        <w:numPr>
          <w:ilvl w:val="0"/>
          <w:numId w:val="15"/>
        </w:numPr>
      </w:pPr>
      <w:bookmarkStart w:id="0" w:name="_Ref172532622"/>
      <w:bookmarkStart w:id="1" w:name="_Ref165371855"/>
      <w:r>
        <w:t>R2-2405705</w:t>
      </w:r>
      <w:bookmarkEnd w:id="0"/>
      <w:r w:rsidRPr="006961E1">
        <w:t xml:space="preserve"> Report from session on Mobility </w:t>
      </w:r>
      <w:proofErr w:type="spellStart"/>
      <w:r w:rsidRPr="006961E1">
        <w:t>Enh</w:t>
      </w:r>
      <w:proofErr w:type="spellEnd"/>
      <w:r w:rsidRPr="006961E1">
        <w:t xml:space="preserve"> and Mobile IAB (Rel-18)</w:t>
      </w:r>
      <w:r>
        <w:t>,</w:t>
      </w:r>
      <w:r w:rsidR="00A90CC0">
        <w:t xml:space="preserve"> 3GPP TSG-RAN WG2 Meeting #126, Fukuoka, Japan, 20 – 24 of May 2024</w:t>
      </w:r>
    </w:p>
    <w:p w14:paraId="08265BB8" w14:textId="6CDFEC03" w:rsidR="00646F30" w:rsidRDefault="00646F30" w:rsidP="00B4696D">
      <w:pPr>
        <w:numPr>
          <w:ilvl w:val="0"/>
          <w:numId w:val="15"/>
        </w:numPr>
      </w:pPr>
      <w:bookmarkStart w:id="2" w:name="_Ref172532841"/>
      <w:r>
        <w:t>R2-24</w:t>
      </w:r>
      <w:r w:rsidR="00D95E13">
        <w:t>05144</w:t>
      </w:r>
      <w:r>
        <w:t xml:space="preserve"> </w:t>
      </w:r>
      <w:bookmarkEnd w:id="2"/>
      <w:r w:rsidR="00D95E13" w:rsidRPr="00D95E13">
        <w:t>On Early decoding, power control for UL transmission after LTM switch and coexistence with NES</w:t>
      </w:r>
      <w:r w:rsidR="00A90CC0">
        <w:t>,</w:t>
      </w:r>
      <w:r w:rsidR="00D95E13">
        <w:t xml:space="preserve"> 3GPP TSG-RAN WG2 Meeting #126, Fukuoka, Japan, 20 – 24 of May 2024</w:t>
      </w:r>
    </w:p>
    <w:p w14:paraId="6A7DB2B8" w14:textId="4E09B706" w:rsidR="00CD5820" w:rsidRDefault="00CD5820" w:rsidP="00B4696D">
      <w:pPr>
        <w:numPr>
          <w:ilvl w:val="0"/>
          <w:numId w:val="15"/>
        </w:numPr>
      </w:pPr>
      <w:bookmarkStart w:id="3" w:name="_Ref172532830"/>
      <w:r w:rsidRPr="00F42C04">
        <w:t>R4-2403636</w:t>
      </w:r>
      <w:bookmarkEnd w:id="1"/>
      <w:r>
        <w:t xml:space="preserve"> </w:t>
      </w:r>
      <w:r w:rsidRPr="005D3D97">
        <w:t>LS on RAN4 UE feature list for Rel-18 (version 3)</w:t>
      </w:r>
      <w:r>
        <w:t xml:space="preserve"> 3GPP TSG-RAN WG4 Meeting # 110 Athens, GR, 26 Feb</w:t>
      </w:r>
      <w:r w:rsidR="00E52AC2">
        <w:t>ruary</w:t>
      </w:r>
      <w:r>
        <w:t xml:space="preserve"> – 01 Mar</w:t>
      </w:r>
      <w:r w:rsidR="00E52AC2">
        <w:t>ch</w:t>
      </w:r>
      <w:r>
        <w:t xml:space="preserve"> 2024</w:t>
      </w:r>
      <w:bookmarkEnd w:id="3"/>
    </w:p>
    <w:p w14:paraId="2B8E789D" w14:textId="3C2BD179" w:rsidR="00AB162A" w:rsidRPr="00F42C04" w:rsidRDefault="00AB162A" w:rsidP="00B4696D">
      <w:pPr>
        <w:numPr>
          <w:ilvl w:val="0"/>
          <w:numId w:val="15"/>
        </w:numPr>
      </w:pPr>
      <w:bookmarkStart w:id="4" w:name="_Ref172533244"/>
      <w:r>
        <w:t>R4-24</w:t>
      </w:r>
      <w:r w:rsidR="00027BF4">
        <w:t>107</w:t>
      </w:r>
      <w:r w:rsidR="004A3551">
        <w:t>48</w:t>
      </w:r>
      <w:r>
        <w:t xml:space="preserve"> </w:t>
      </w:r>
      <w:bookmarkEnd w:id="4"/>
      <w:r w:rsidR="001538AA" w:rsidRPr="001538AA">
        <w:t>LS on RAN4 UE feature list for Rel-18 (version 5)</w:t>
      </w:r>
      <w:r w:rsidR="00283BA9">
        <w:t xml:space="preserve"> 3GPP TSG-RAN WG4 Meeting # 11</w:t>
      </w:r>
      <w:r w:rsidR="003A6D0D">
        <w:t>1</w:t>
      </w:r>
      <w:r w:rsidR="00283BA9">
        <w:t xml:space="preserve">, </w:t>
      </w:r>
      <w:r w:rsidR="00E44161" w:rsidRPr="00E44161">
        <w:t xml:space="preserve">Fukuoka, Japan, May 20 – May 24, </w:t>
      </w:r>
      <w:r w:rsidR="00283BA9" w:rsidDel="00E44161">
        <w:t>2024</w:t>
      </w:r>
    </w:p>
    <w:p w14:paraId="3E37A97F" w14:textId="77777777" w:rsidR="00A8517A" w:rsidRDefault="00A8517A">
      <w:pPr>
        <w:spacing w:after="0"/>
        <w:rPr>
          <w:rFonts w:ascii="Arial" w:hAnsi="Arial"/>
          <w:sz w:val="36"/>
        </w:rPr>
      </w:pPr>
      <w:r>
        <w:br w:type="page"/>
      </w:r>
    </w:p>
    <w:p w14:paraId="75AD8193" w14:textId="77777777" w:rsidR="00A8517A" w:rsidRDefault="00A8517A" w:rsidP="000F69C8">
      <w:pPr>
        <w:pStyle w:val="Heading1"/>
        <w:sectPr w:rsidR="00A8517A" w:rsidSect="000F69C8">
          <w:headerReference w:type="default" r:id="rId14"/>
          <w:footerReference w:type="even" r:id="rId15"/>
          <w:footerReference w:type="default" r:id="rId16"/>
          <w:headerReference w:type="first" r:id="rId17"/>
          <w:footnotePr>
            <w:numRestart w:val="eachSect"/>
          </w:footnotePr>
          <w:pgSz w:w="11907" w:h="16840" w:code="9"/>
          <w:pgMar w:top="1416" w:right="1133" w:bottom="1133" w:left="1133" w:header="850" w:footer="340" w:gutter="0"/>
          <w:cols w:space="720"/>
          <w:formProt w:val="0"/>
        </w:sectPr>
      </w:pPr>
    </w:p>
    <w:p w14:paraId="06310FBD" w14:textId="48277F30" w:rsidR="00475D03" w:rsidRDefault="000F69C8" w:rsidP="00CB1865">
      <w:pPr>
        <w:pStyle w:val="Heading1"/>
      </w:pPr>
      <w:r>
        <w:t xml:space="preserve">Annex A – Alternative 1 (indication under each </w:t>
      </w:r>
      <w:r w:rsidRPr="007805F4">
        <w:rPr>
          <w:i/>
          <w:iCs/>
        </w:rPr>
        <w:t>LTM-Candidat</w:t>
      </w:r>
      <w:r w:rsidR="00475D03">
        <w:rPr>
          <w:i/>
          <w:iCs/>
        </w:rPr>
        <w:t>e</w:t>
      </w:r>
      <w:bookmarkStart w:id="5" w:name="_Toc162894808"/>
      <w:r w:rsidR="00CB1865">
        <w:rPr>
          <w:i/>
          <w:iCs/>
        </w:rPr>
        <w:t>)</w:t>
      </w:r>
      <w:r w:rsidR="00A53479">
        <w:rPr>
          <w:i/>
          <w:iCs/>
        </w:rPr>
        <w:t xml:space="preserve">, </w:t>
      </w:r>
      <w:r w:rsidR="00A53479" w:rsidRPr="00A53479">
        <w:t>based on RRC v18.2.0</w:t>
      </w:r>
      <w:r w:rsidR="00F5247F">
        <w:t xml:space="preserve"> (changes in </w:t>
      </w:r>
      <w:r w:rsidR="00F5247F" w:rsidRPr="00F5247F">
        <w:rPr>
          <w:color w:val="FF0000"/>
        </w:rPr>
        <w:t>red</w:t>
      </w:r>
      <w:r w:rsidR="00F5247F">
        <w:t>)</w:t>
      </w:r>
    </w:p>
    <w:p w14:paraId="30B45586" w14:textId="740CC9F9" w:rsidR="000F69C8" w:rsidRPr="00FF4867" w:rsidRDefault="000F69C8" w:rsidP="00CB1865">
      <w:pPr>
        <w:pStyle w:val="Heading4"/>
        <w:ind w:left="0" w:firstLine="0"/>
      </w:pPr>
      <w:r w:rsidRPr="00FF4867">
        <w:t>–</w:t>
      </w:r>
      <w:r w:rsidRPr="00FF4867">
        <w:tab/>
      </w:r>
      <w:r w:rsidR="004419DF">
        <w:tab/>
      </w:r>
      <w:r w:rsidR="004419DF">
        <w:tab/>
      </w:r>
      <w:r w:rsidRPr="00FF4867">
        <w:rPr>
          <w:i/>
        </w:rPr>
        <w:t>LTM-Candidate</w:t>
      </w:r>
      <w:bookmarkEnd w:id="5"/>
    </w:p>
    <w:p w14:paraId="1141B05A" w14:textId="77777777" w:rsidR="000F69C8" w:rsidRPr="00FF4867" w:rsidRDefault="000F69C8" w:rsidP="000F69C8">
      <w:r w:rsidRPr="00FF4867">
        <w:t xml:space="preserve">The IE </w:t>
      </w:r>
      <w:r w:rsidRPr="00FF4867">
        <w:rPr>
          <w:i/>
        </w:rPr>
        <w:t>LTM-Candidate</w:t>
      </w:r>
      <w:r w:rsidRPr="00FF4867">
        <w:t xml:space="preserve"> concerns a LTM candidate configuration to add or modify.</w:t>
      </w:r>
    </w:p>
    <w:p w14:paraId="4EB11757" w14:textId="06DE7855" w:rsidR="005A2E25" w:rsidRPr="005A2E25" w:rsidRDefault="000F69C8" w:rsidP="005A2E25">
      <w:pPr>
        <w:pStyle w:val="TH"/>
      </w:pPr>
      <w:r w:rsidRPr="00FF4867">
        <w:rPr>
          <w:i/>
        </w:rPr>
        <w:t>LTM-Candidate</w:t>
      </w:r>
      <w:r w:rsidRPr="00FF4867">
        <w:t xml:space="preserve"> information element</w:t>
      </w:r>
    </w:p>
    <w:p w14:paraId="7AD93B12" w14:textId="77777777" w:rsidR="005A2E25" w:rsidRPr="005A2E25" w:rsidRDefault="005A2E25" w:rsidP="005A2E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A2E25">
        <w:rPr>
          <w:rFonts w:ascii="Courier New" w:hAnsi="Courier New"/>
          <w:noProof/>
          <w:color w:val="808080"/>
          <w:sz w:val="16"/>
          <w:lang w:eastAsia="en-GB"/>
        </w:rPr>
        <w:t>-- ASN1START</w:t>
      </w:r>
    </w:p>
    <w:p w14:paraId="7ABC12E7" w14:textId="77777777" w:rsidR="005A2E25" w:rsidRPr="005A2E25" w:rsidRDefault="005A2E25" w:rsidP="005A2E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A2E25">
        <w:rPr>
          <w:rFonts w:ascii="Courier New" w:hAnsi="Courier New"/>
          <w:noProof/>
          <w:color w:val="808080"/>
          <w:sz w:val="16"/>
          <w:lang w:eastAsia="en-GB"/>
        </w:rPr>
        <w:t>-- TAG-LTM-CANDIDATE-START</w:t>
      </w:r>
    </w:p>
    <w:p w14:paraId="1C2E2161" w14:textId="77777777" w:rsidR="005A2E25" w:rsidRPr="005A2E25" w:rsidRDefault="005A2E25" w:rsidP="005A2E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0C34AA6" w14:textId="77777777" w:rsidR="005A2E25" w:rsidRPr="005A2E25" w:rsidRDefault="005A2E25" w:rsidP="005A2E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A2E25">
        <w:rPr>
          <w:rFonts w:ascii="Courier New" w:hAnsi="Courier New"/>
          <w:noProof/>
          <w:sz w:val="16"/>
          <w:lang w:eastAsia="en-GB"/>
        </w:rPr>
        <w:t xml:space="preserve">LTM-Candidate-r18 ::=     </w:t>
      </w:r>
      <w:r w:rsidRPr="005A2E25">
        <w:rPr>
          <w:rFonts w:ascii="Courier New" w:hAnsi="Courier New"/>
          <w:noProof/>
          <w:color w:val="993366"/>
          <w:sz w:val="16"/>
          <w:lang w:eastAsia="en-GB"/>
        </w:rPr>
        <w:t>SEQUENCE</w:t>
      </w:r>
      <w:r w:rsidRPr="005A2E25">
        <w:rPr>
          <w:rFonts w:ascii="Courier New" w:hAnsi="Courier New"/>
          <w:noProof/>
          <w:sz w:val="16"/>
          <w:lang w:eastAsia="en-GB"/>
        </w:rPr>
        <w:t xml:space="preserve"> {</w:t>
      </w:r>
    </w:p>
    <w:p w14:paraId="4F1395ED" w14:textId="77777777" w:rsidR="005A2E25" w:rsidRPr="005A2E25" w:rsidRDefault="005A2E25" w:rsidP="005A2E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A2E25">
        <w:rPr>
          <w:rFonts w:ascii="Courier New" w:hAnsi="Courier New"/>
          <w:noProof/>
          <w:sz w:val="16"/>
          <w:lang w:eastAsia="en-GB"/>
        </w:rPr>
        <w:t xml:space="preserve">    ltm-CandidateId-r18                            LTM-CandidateId-r18,</w:t>
      </w:r>
    </w:p>
    <w:p w14:paraId="3D6B73D9" w14:textId="77777777" w:rsidR="005A2E25" w:rsidRPr="005A2E25" w:rsidRDefault="005A2E25" w:rsidP="005A2E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A2E25">
        <w:rPr>
          <w:rFonts w:ascii="Courier New" w:hAnsi="Courier New"/>
          <w:noProof/>
          <w:sz w:val="16"/>
          <w:lang w:eastAsia="en-GB"/>
        </w:rPr>
        <w:t xml:space="preserve">    ltm-CandidatePCI-r18                           PhysCellId                                            </w:t>
      </w:r>
      <w:r w:rsidRPr="005A2E25">
        <w:rPr>
          <w:rFonts w:ascii="Courier New" w:hAnsi="Courier New"/>
          <w:noProof/>
          <w:color w:val="993366"/>
          <w:sz w:val="16"/>
          <w:lang w:eastAsia="en-GB"/>
        </w:rPr>
        <w:t>OPTIONAL</w:t>
      </w:r>
      <w:r w:rsidRPr="005A2E25">
        <w:rPr>
          <w:rFonts w:ascii="Courier New" w:hAnsi="Courier New"/>
          <w:noProof/>
          <w:sz w:val="16"/>
          <w:lang w:eastAsia="en-GB"/>
        </w:rPr>
        <w:t xml:space="preserve">,    </w:t>
      </w:r>
      <w:r w:rsidRPr="005A2E25">
        <w:rPr>
          <w:rFonts w:ascii="Courier New" w:hAnsi="Courier New"/>
          <w:noProof/>
          <w:color w:val="808080"/>
          <w:sz w:val="16"/>
          <w:lang w:eastAsia="en-GB"/>
        </w:rPr>
        <w:t>-- Need M</w:t>
      </w:r>
    </w:p>
    <w:p w14:paraId="5E4821FF" w14:textId="77777777" w:rsidR="005A2E25" w:rsidRPr="005A2E25" w:rsidRDefault="005A2E25" w:rsidP="005A2E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A2E25">
        <w:rPr>
          <w:rFonts w:ascii="Courier New" w:hAnsi="Courier New"/>
          <w:noProof/>
          <w:sz w:val="16"/>
          <w:lang w:eastAsia="en-GB"/>
        </w:rPr>
        <w:t xml:space="preserve">    ltm-SSB-Config-r18                             LTM-SSB-Config-r18                                    </w:t>
      </w:r>
      <w:r w:rsidRPr="005A2E25">
        <w:rPr>
          <w:rFonts w:ascii="Courier New" w:hAnsi="Courier New"/>
          <w:noProof/>
          <w:color w:val="993366"/>
          <w:sz w:val="16"/>
          <w:lang w:eastAsia="en-GB"/>
        </w:rPr>
        <w:t>OPTIONAL</w:t>
      </w:r>
      <w:r w:rsidRPr="005A2E25">
        <w:rPr>
          <w:rFonts w:ascii="Courier New" w:hAnsi="Courier New"/>
          <w:noProof/>
          <w:sz w:val="16"/>
          <w:lang w:eastAsia="en-GB"/>
        </w:rPr>
        <w:t xml:space="preserve">,    </w:t>
      </w:r>
      <w:r w:rsidRPr="005A2E25">
        <w:rPr>
          <w:rFonts w:ascii="Courier New" w:hAnsi="Courier New"/>
          <w:noProof/>
          <w:color w:val="808080"/>
          <w:sz w:val="16"/>
          <w:lang w:eastAsia="en-GB"/>
        </w:rPr>
        <w:t>-- Need M</w:t>
      </w:r>
    </w:p>
    <w:p w14:paraId="104D2F7F" w14:textId="77777777" w:rsidR="005A2E25" w:rsidRPr="005A2E25" w:rsidRDefault="005A2E25" w:rsidP="005A2E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A2E25">
        <w:rPr>
          <w:rFonts w:ascii="Courier New" w:hAnsi="Courier New"/>
          <w:noProof/>
          <w:sz w:val="16"/>
          <w:lang w:eastAsia="en-GB"/>
        </w:rPr>
        <w:t xml:space="preserve">    ltm-CandidateConfig-r18                        </w:t>
      </w:r>
      <w:r w:rsidRPr="005A2E25">
        <w:rPr>
          <w:rFonts w:ascii="Courier New" w:hAnsi="Courier New"/>
          <w:noProof/>
          <w:color w:val="993366"/>
          <w:sz w:val="16"/>
          <w:lang w:eastAsia="en-GB"/>
        </w:rPr>
        <w:t>OCTET</w:t>
      </w:r>
      <w:r w:rsidRPr="005A2E25">
        <w:rPr>
          <w:rFonts w:ascii="Courier New" w:hAnsi="Courier New"/>
          <w:noProof/>
          <w:sz w:val="16"/>
          <w:lang w:eastAsia="en-GB"/>
        </w:rPr>
        <w:t xml:space="preserve"> </w:t>
      </w:r>
      <w:r w:rsidRPr="005A2E25">
        <w:rPr>
          <w:rFonts w:ascii="Courier New" w:hAnsi="Courier New"/>
          <w:noProof/>
          <w:color w:val="993366"/>
          <w:sz w:val="16"/>
          <w:lang w:eastAsia="en-GB"/>
        </w:rPr>
        <w:t>STRING</w:t>
      </w:r>
      <w:r w:rsidRPr="005A2E25">
        <w:rPr>
          <w:rFonts w:ascii="Courier New" w:hAnsi="Courier New"/>
          <w:noProof/>
          <w:sz w:val="16"/>
          <w:lang w:eastAsia="en-GB"/>
        </w:rPr>
        <w:t xml:space="preserve"> (CONTAINING RRCReconfiguration)          </w:t>
      </w:r>
      <w:r w:rsidRPr="005A2E25">
        <w:rPr>
          <w:rFonts w:ascii="Courier New" w:hAnsi="Courier New"/>
          <w:noProof/>
          <w:color w:val="993366"/>
          <w:sz w:val="16"/>
          <w:lang w:eastAsia="en-GB"/>
        </w:rPr>
        <w:t>OPTIONAL</w:t>
      </w:r>
      <w:r w:rsidRPr="005A2E25">
        <w:rPr>
          <w:rFonts w:ascii="Courier New" w:hAnsi="Courier New"/>
          <w:noProof/>
          <w:sz w:val="16"/>
          <w:lang w:eastAsia="en-GB"/>
        </w:rPr>
        <w:t xml:space="preserve">,    </w:t>
      </w:r>
      <w:r w:rsidRPr="005A2E25">
        <w:rPr>
          <w:rFonts w:ascii="Courier New" w:hAnsi="Courier New"/>
          <w:noProof/>
          <w:color w:val="808080"/>
          <w:sz w:val="16"/>
          <w:lang w:eastAsia="en-GB"/>
        </w:rPr>
        <w:t>-- Need M</w:t>
      </w:r>
    </w:p>
    <w:p w14:paraId="7C23D846" w14:textId="77777777" w:rsidR="005A2E25" w:rsidRPr="005A2E25" w:rsidRDefault="005A2E25" w:rsidP="005A2E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A2E25">
        <w:rPr>
          <w:rFonts w:ascii="Courier New" w:hAnsi="Courier New"/>
          <w:noProof/>
          <w:sz w:val="16"/>
          <w:lang w:eastAsia="en-GB"/>
        </w:rPr>
        <w:t xml:space="preserve">    ltm-ConfigComplete-r18                         </w:t>
      </w:r>
      <w:r w:rsidRPr="005A2E25">
        <w:rPr>
          <w:rFonts w:ascii="Courier New" w:hAnsi="Courier New"/>
          <w:noProof/>
          <w:color w:val="993366"/>
          <w:sz w:val="16"/>
          <w:lang w:eastAsia="en-GB"/>
        </w:rPr>
        <w:t>ENUMERATED</w:t>
      </w:r>
      <w:r w:rsidRPr="005A2E25">
        <w:rPr>
          <w:rFonts w:ascii="Courier New" w:hAnsi="Courier New"/>
          <w:noProof/>
          <w:sz w:val="16"/>
          <w:lang w:eastAsia="en-GB"/>
        </w:rPr>
        <w:t xml:space="preserve"> {true}                                     </w:t>
      </w:r>
      <w:r w:rsidRPr="005A2E25">
        <w:rPr>
          <w:rFonts w:ascii="Courier New" w:hAnsi="Courier New"/>
          <w:noProof/>
          <w:color w:val="993366"/>
          <w:sz w:val="16"/>
          <w:lang w:eastAsia="en-GB"/>
        </w:rPr>
        <w:t>OPTIONAL</w:t>
      </w:r>
      <w:r w:rsidRPr="005A2E25">
        <w:rPr>
          <w:rFonts w:ascii="Courier New" w:hAnsi="Courier New"/>
          <w:noProof/>
          <w:sz w:val="16"/>
          <w:lang w:eastAsia="en-GB"/>
        </w:rPr>
        <w:t xml:space="preserve">,    </w:t>
      </w:r>
      <w:r w:rsidRPr="005A2E25">
        <w:rPr>
          <w:rFonts w:ascii="Courier New" w:hAnsi="Courier New"/>
          <w:noProof/>
          <w:color w:val="808080"/>
          <w:sz w:val="16"/>
          <w:lang w:eastAsia="en-GB"/>
        </w:rPr>
        <w:t>-- Need R</w:t>
      </w:r>
    </w:p>
    <w:p w14:paraId="062CFE07" w14:textId="77777777" w:rsidR="005A2E25" w:rsidRPr="005A2E25" w:rsidRDefault="005A2E25" w:rsidP="005A2E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A2E25">
        <w:rPr>
          <w:rFonts w:ascii="Courier New" w:hAnsi="Courier New"/>
          <w:noProof/>
          <w:sz w:val="16"/>
          <w:lang w:eastAsia="en-GB"/>
        </w:rPr>
        <w:t xml:space="preserve">    ltm-EarlyUL-SyncConfig-r18                     </w:t>
      </w:r>
      <w:r w:rsidRPr="005A2E25">
        <w:rPr>
          <w:rFonts w:ascii="Courier New" w:hAnsi="Courier New"/>
          <w:noProof/>
          <w:color w:val="993366"/>
          <w:sz w:val="16"/>
          <w:lang w:eastAsia="en-GB"/>
        </w:rPr>
        <w:t>OCTET</w:t>
      </w:r>
      <w:r w:rsidRPr="005A2E25">
        <w:rPr>
          <w:rFonts w:ascii="Courier New" w:hAnsi="Courier New"/>
          <w:noProof/>
          <w:sz w:val="16"/>
          <w:lang w:eastAsia="en-GB"/>
        </w:rPr>
        <w:t xml:space="preserve"> </w:t>
      </w:r>
      <w:r w:rsidRPr="005A2E25">
        <w:rPr>
          <w:rFonts w:ascii="Courier New" w:hAnsi="Courier New"/>
          <w:noProof/>
          <w:color w:val="993366"/>
          <w:sz w:val="16"/>
          <w:lang w:eastAsia="en-GB"/>
        </w:rPr>
        <w:t>STRING</w:t>
      </w:r>
      <w:r w:rsidRPr="005A2E25">
        <w:rPr>
          <w:rFonts w:ascii="Courier New" w:hAnsi="Courier New"/>
          <w:noProof/>
          <w:sz w:val="16"/>
          <w:lang w:eastAsia="en-GB"/>
        </w:rPr>
        <w:t xml:space="preserve"> (CONTAINING EarlyUL-SyncConfig-r18)      </w:t>
      </w:r>
      <w:r w:rsidRPr="005A2E25">
        <w:rPr>
          <w:rFonts w:ascii="Courier New" w:hAnsi="Courier New"/>
          <w:noProof/>
          <w:color w:val="993366"/>
          <w:sz w:val="16"/>
          <w:lang w:eastAsia="en-GB"/>
        </w:rPr>
        <w:t>OPTIONAL</w:t>
      </w:r>
      <w:r w:rsidRPr="005A2E25">
        <w:rPr>
          <w:rFonts w:ascii="Courier New" w:hAnsi="Courier New"/>
          <w:noProof/>
          <w:sz w:val="16"/>
          <w:lang w:eastAsia="en-GB"/>
        </w:rPr>
        <w:t xml:space="preserve">,    </w:t>
      </w:r>
      <w:r w:rsidRPr="005A2E25">
        <w:rPr>
          <w:rFonts w:ascii="Courier New" w:hAnsi="Courier New"/>
          <w:noProof/>
          <w:color w:val="808080"/>
          <w:sz w:val="16"/>
          <w:lang w:eastAsia="en-GB"/>
        </w:rPr>
        <w:t>-- Need R</w:t>
      </w:r>
    </w:p>
    <w:p w14:paraId="071A0B1E" w14:textId="77777777" w:rsidR="005A2E25" w:rsidRPr="005A2E25" w:rsidRDefault="005A2E25" w:rsidP="005A2E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A2E25">
        <w:rPr>
          <w:rFonts w:ascii="Courier New" w:hAnsi="Courier New"/>
          <w:noProof/>
          <w:sz w:val="16"/>
          <w:lang w:eastAsia="en-GB"/>
        </w:rPr>
        <w:t xml:space="preserve">    ltm-EarlyUL-SyncConfigSUL-r18                  </w:t>
      </w:r>
      <w:r w:rsidRPr="005A2E25">
        <w:rPr>
          <w:rFonts w:ascii="Courier New" w:hAnsi="Courier New"/>
          <w:noProof/>
          <w:color w:val="993366"/>
          <w:sz w:val="16"/>
          <w:lang w:eastAsia="en-GB"/>
        </w:rPr>
        <w:t>OCTET</w:t>
      </w:r>
      <w:r w:rsidRPr="005A2E25">
        <w:rPr>
          <w:rFonts w:ascii="Courier New" w:hAnsi="Courier New"/>
          <w:noProof/>
          <w:sz w:val="16"/>
          <w:lang w:eastAsia="en-GB"/>
        </w:rPr>
        <w:t xml:space="preserve"> </w:t>
      </w:r>
      <w:r w:rsidRPr="005A2E25">
        <w:rPr>
          <w:rFonts w:ascii="Courier New" w:hAnsi="Courier New"/>
          <w:noProof/>
          <w:color w:val="993366"/>
          <w:sz w:val="16"/>
          <w:lang w:eastAsia="en-GB"/>
        </w:rPr>
        <w:t>STRING</w:t>
      </w:r>
      <w:r w:rsidRPr="005A2E25">
        <w:rPr>
          <w:rFonts w:ascii="Courier New" w:hAnsi="Courier New"/>
          <w:noProof/>
          <w:sz w:val="16"/>
          <w:lang w:eastAsia="en-GB"/>
        </w:rPr>
        <w:t xml:space="preserve"> (CONTAINING EarlyUL-SyncConfig-r18)      </w:t>
      </w:r>
      <w:r w:rsidRPr="005A2E25">
        <w:rPr>
          <w:rFonts w:ascii="Courier New" w:hAnsi="Courier New"/>
          <w:noProof/>
          <w:color w:val="993366"/>
          <w:sz w:val="16"/>
          <w:lang w:eastAsia="en-GB"/>
        </w:rPr>
        <w:t>OPTIONAL</w:t>
      </w:r>
      <w:r w:rsidRPr="005A2E25">
        <w:rPr>
          <w:rFonts w:ascii="Courier New" w:hAnsi="Courier New"/>
          <w:noProof/>
          <w:sz w:val="16"/>
          <w:lang w:eastAsia="en-GB"/>
        </w:rPr>
        <w:t xml:space="preserve">,    </w:t>
      </w:r>
      <w:r w:rsidRPr="005A2E25">
        <w:rPr>
          <w:rFonts w:ascii="Courier New" w:hAnsi="Courier New"/>
          <w:noProof/>
          <w:color w:val="808080"/>
          <w:sz w:val="16"/>
          <w:lang w:eastAsia="en-GB"/>
        </w:rPr>
        <w:t>-- Need R</w:t>
      </w:r>
    </w:p>
    <w:p w14:paraId="0D2936B3" w14:textId="77777777" w:rsidR="005A2E25" w:rsidRPr="005A2E25" w:rsidRDefault="005A2E25" w:rsidP="005A2E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A2E25">
        <w:rPr>
          <w:rFonts w:ascii="Courier New" w:hAnsi="Courier New"/>
          <w:noProof/>
          <w:sz w:val="16"/>
          <w:lang w:eastAsia="en-GB"/>
        </w:rPr>
        <w:t xml:space="preserve">    ltm-TCI-Info-r18                               LTM-TCI-Info-r18                                      </w:t>
      </w:r>
      <w:r w:rsidRPr="005A2E25">
        <w:rPr>
          <w:rFonts w:ascii="Courier New" w:hAnsi="Courier New"/>
          <w:noProof/>
          <w:color w:val="993366"/>
          <w:sz w:val="16"/>
          <w:lang w:eastAsia="en-GB"/>
        </w:rPr>
        <w:t>OPTIONAL</w:t>
      </w:r>
      <w:r w:rsidRPr="005A2E25">
        <w:rPr>
          <w:rFonts w:ascii="Courier New" w:hAnsi="Courier New"/>
          <w:noProof/>
          <w:sz w:val="16"/>
          <w:lang w:eastAsia="en-GB"/>
        </w:rPr>
        <w:t xml:space="preserve">,    </w:t>
      </w:r>
      <w:r w:rsidRPr="005A2E25">
        <w:rPr>
          <w:rFonts w:ascii="Courier New" w:hAnsi="Courier New"/>
          <w:noProof/>
          <w:color w:val="808080"/>
          <w:sz w:val="16"/>
          <w:lang w:eastAsia="en-GB"/>
        </w:rPr>
        <w:t>-- Need M</w:t>
      </w:r>
    </w:p>
    <w:p w14:paraId="0124185E" w14:textId="77777777" w:rsidR="005A2E25" w:rsidRPr="005A2E25" w:rsidRDefault="005A2E25" w:rsidP="005A2E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A2E25">
        <w:rPr>
          <w:rFonts w:ascii="Courier New" w:hAnsi="Courier New"/>
          <w:noProof/>
          <w:sz w:val="16"/>
          <w:lang w:eastAsia="en-GB"/>
        </w:rPr>
        <w:t xml:space="preserve">    ltm-NoResetID-r18                              </w:t>
      </w:r>
      <w:r w:rsidRPr="005A2E25">
        <w:rPr>
          <w:rFonts w:ascii="Courier New" w:hAnsi="Courier New"/>
          <w:noProof/>
          <w:color w:val="993366"/>
          <w:sz w:val="16"/>
          <w:lang w:eastAsia="en-GB"/>
        </w:rPr>
        <w:t>INTEGER</w:t>
      </w:r>
      <w:r w:rsidRPr="005A2E25">
        <w:rPr>
          <w:rFonts w:ascii="Courier New" w:hAnsi="Courier New"/>
          <w:noProof/>
          <w:sz w:val="16"/>
          <w:lang w:eastAsia="en-GB"/>
        </w:rPr>
        <w:t xml:space="preserve"> (1..maxNrofLTM-Configs-plus1-r18)             </w:t>
      </w:r>
      <w:r w:rsidRPr="005A2E25">
        <w:rPr>
          <w:rFonts w:ascii="Courier New" w:hAnsi="Courier New"/>
          <w:noProof/>
          <w:color w:val="993366"/>
          <w:sz w:val="16"/>
          <w:lang w:eastAsia="en-GB"/>
        </w:rPr>
        <w:t>OPTIONAL</w:t>
      </w:r>
      <w:r w:rsidRPr="005A2E25">
        <w:rPr>
          <w:rFonts w:ascii="Courier New" w:hAnsi="Courier New"/>
          <w:noProof/>
          <w:sz w:val="16"/>
          <w:lang w:eastAsia="en-GB"/>
        </w:rPr>
        <w:t xml:space="preserve">,    </w:t>
      </w:r>
      <w:r w:rsidRPr="005A2E25">
        <w:rPr>
          <w:rFonts w:ascii="Courier New" w:hAnsi="Courier New"/>
          <w:noProof/>
          <w:color w:val="808080"/>
          <w:sz w:val="16"/>
          <w:lang w:eastAsia="en-GB"/>
        </w:rPr>
        <w:t>-- Need M</w:t>
      </w:r>
    </w:p>
    <w:p w14:paraId="60C78F7C" w14:textId="77777777" w:rsidR="005A2E25" w:rsidRDefault="005A2E25" w:rsidP="005A2E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A2E25">
        <w:rPr>
          <w:rFonts w:ascii="Courier New" w:hAnsi="Courier New"/>
          <w:noProof/>
          <w:sz w:val="16"/>
          <w:lang w:eastAsia="en-GB"/>
        </w:rPr>
        <w:t xml:space="preserve">    ltm-UE-MeasuredTA-ID-r18                       </w:t>
      </w:r>
      <w:r w:rsidRPr="005A2E25">
        <w:rPr>
          <w:rFonts w:ascii="Courier New" w:hAnsi="Courier New"/>
          <w:noProof/>
          <w:color w:val="993366"/>
          <w:sz w:val="16"/>
          <w:lang w:eastAsia="en-GB"/>
        </w:rPr>
        <w:t>INTEGER</w:t>
      </w:r>
      <w:r w:rsidRPr="005A2E25">
        <w:rPr>
          <w:rFonts w:ascii="Courier New" w:hAnsi="Courier New"/>
          <w:noProof/>
          <w:sz w:val="16"/>
          <w:lang w:eastAsia="en-GB"/>
        </w:rPr>
        <w:t xml:space="preserve"> (1..maxNrofLTM-Configs-plus1-r18)             </w:t>
      </w:r>
      <w:r w:rsidRPr="005A2E25">
        <w:rPr>
          <w:rFonts w:ascii="Courier New" w:hAnsi="Courier New"/>
          <w:noProof/>
          <w:color w:val="993366"/>
          <w:sz w:val="16"/>
          <w:lang w:eastAsia="en-GB"/>
        </w:rPr>
        <w:t>OPTIONAL</w:t>
      </w:r>
      <w:r w:rsidRPr="005A2E25">
        <w:rPr>
          <w:rFonts w:ascii="Courier New" w:hAnsi="Courier New"/>
          <w:noProof/>
          <w:sz w:val="16"/>
          <w:lang w:eastAsia="en-GB"/>
        </w:rPr>
        <w:t xml:space="preserve">,    </w:t>
      </w:r>
      <w:r w:rsidRPr="005A2E25">
        <w:rPr>
          <w:rFonts w:ascii="Courier New" w:hAnsi="Courier New"/>
          <w:noProof/>
          <w:color w:val="808080"/>
          <w:sz w:val="16"/>
          <w:lang w:eastAsia="en-GB"/>
        </w:rPr>
        <w:t>-- Need M</w:t>
      </w:r>
    </w:p>
    <w:p w14:paraId="2784D353" w14:textId="718CB071" w:rsidR="003F7E16" w:rsidRPr="005A2E25" w:rsidRDefault="003F7E16" w:rsidP="005A2E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Pr>
          <w:rFonts w:ascii="Courier New" w:hAnsi="Courier New"/>
          <w:noProof/>
          <w:color w:val="808080"/>
          <w:sz w:val="16"/>
          <w:lang w:eastAsia="en-GB"/>
        </w:rPr>
        <w:tab/>
      </w:r>
      <w:r w:rsidRPr="00D619B3">
        <w:rPr>
          <w:rFonts w:ascii="Courier New" w:hAnsi="Courier New"/>
          <w:noProof/>
          <w:color w:val="FF0000"/>
          <w:sz w:val="16"/>
          <w:lang w:eastAsia="en-GB"/>
        </w:rPr>
        <w:t>ltm-EarlyRRC-Processing-r18</w:t>
      </w:r>
      <w:r w:rsidRPr="00D619B3">
        <w:rPr>
          <w:rFonts w:ascii="Courier New" w:hAnsi="Courier New"/>
          <w:noProof/>
          <w:color w:val="FF0000"/>
          <w:sz w:val="16"/>
          <w:lang w:eastAsia="en-GB"/>
        </w:rPr>
        <w:tab/>
      </w:r>
      <w:r w:rsidRPr="00D619B3">
        <w:rPr>
          <w:rFonts w:ascii="Courier New" w:hAnsi="Courier New"/>
          <w:noProof/>
          <w:color w:val="FF0000"/>
          <w:sz w:val="16"/>
          <w:lang w:eastAsia="en-GB"/>
        </w:rPr>
        <w:tab/>
      </w:r>
      <w:r w:rsidRPr="00D619B3">
        <w:rPr>
          <w:rFonts w:ascii="Courier New" w:hAnsi="Courier New"/>
          <w:noProof/>
          <w:color w:val="FF0000"/>
          <w:sz w:val="16"/>
          <w:lang w:eastAsia="en-GB"/>
        </w:rPr>
        <w:tab/>
      </w:r>
      <w:r w:rsidRPr="00D619B3">
        <w:rPr>
          <w:rFonts w:ascii="Courier New" w:hAnsi="Courier New"/>
          <w:noProof/>
          <w:color w:val="FF0000"/>
          <w:sz w:val="16"/>
          <w:lang w:eastAsia="en-GB"/>
        </w:rPr>
        <w:tab/>
      </w:r>
      <w:r w:rsidRPr="00D619B3">
        <w:rPr>
          <w:rFonts w:ascii="Courier New" w:hAnsi="Courier New"/>
          <w:noProof/>
          <w:color w:val="FF0000"/>
          <w:sz w:val="16"/>
          <w:lang w:eastAsia="en-GB"/>
        </w:rPr>
        <w:tab/>
        <w:t xml:space="preserve">   ENUMERATED {true}</w:t>
      </w:r>
      <w:r w:rsidRPr="00D619B3">
        <w:rPr>
          <w:rFonts w:ascii="Courier New" w:hAnsi="Courier New"/>
          <w:noProof/>
          <w:color w:val="FF0000"/>
          <w:sz w:val="16"/>
          <w:lang w:eastAsia="en-GB"/>
        </w:rPr>
        <w:tab/>
      </w:r>
      <w:r w:rsidRPr="00D619B3">
        <w:rPr>
          <w:rFonts w:ascii="Courier New" w:hAnsi="Courier New"/>
          <w:noProof/>
          <w:color w:val="FF0000"/>
          <w:sz w:val="16"/>
          <w:lang w:eastAsia="en-GB"/>
        </w:rPr>
        <w:tab/>
      </w:r>
      <w:r w:rsidRPr="00D619B3">
        <w:rPr>
          <w:rFonts w:ascii="Courier New" w:hAnsi="Courier New"/>
          <w:noProof/>
          <w:color w:val="FF0000"/>
          <w:sz w:val="16"/>
          <w:lang w:eastAsia="en-GB"/>
        </w:rPr>
        <w:tab/>
      </w:r>
      <w:r w:rsidRPr="00D619B3">
        <w:rPr>
          <w:rFonts w:ascii="Courier New" w:hAnsi="Courier New"/>
          <w:noProof/>
          <w:color w:val="FF0000"/>
          <w:sz w:val="16"/>
          <w:lang w:eastAsia="en-GB"/>
        </w:rPr>
        <w:tab/>
      </w:r>
      <w:r w:rsidRPr="00D619B3">
        <w:rPr>
          <w:rFonts w:ascii="Courier New" w:hAnsi="Courier New"/>
          <w:noProof/>
          <w:color w:val="FF0000"/>
          <w:sz w:val="16"/>
          <w:lang w:eastAsia="en-GB"/>
        </w:rPr>
        <w:tab/>
      </w:r>
      <w:r w:rsidRPr="00D619B3">
        <w:rPr>
          <w:rFonts w:ascii="Courier New" w:hAnsi="Courier New"/>
          <w:noProof/>
          <w:color w:val="FF0000"/>
          <w:sz w:val="16"/>
          <w:lang w:eastAsia="en-GB"/>
        </w:rPr>
        <w:tab/>
      </w:r>
      <w:r w:rsidRPr="00D619B3">
        <w:rPr>
          <w:rFonts w:ascii="Courier New" w:hAnsi="Courier New"/>
          <w:noProof/>
          <w:color w:val="FF0000"/>
          <w:sz w:val="16"/>
          <w:lang w:eastAsia="en-GB"/>
        </w:rPr>
        <w:tab/>
      </w:r>
      <w:r w:rsidRPr="00D619B3">
        <w:rPr>
          <w:rFonts w:ascii="Courier New" w:hAnsi="Courier New"/>
          <w:noProof/>
          <w:color w:val="FF0000"/>
          <w:sz w:val="16"/>
          <w:lang w:eastAsia="en-GB"/>
        </w:rPr>
        <w:tab/>
      </w:r>
      <w:r w:rsidRPr="00D619B3">
        <w:rPr>
          <w:rFonts w:ascii="Courier New" w:hAnsi="Courier New"/>
          <w:noProof/>
          <w:color w:val="FF0000"/>
          <w:sz w:val="16"/>
          <w:lang w:eastAsia="en-GB"/>
        </w:rPr>
        <w:tab/>
      </w:r>
      <w:r w:rsidRPr="00D619B3">
        <w:rPr>
          <w:rFonts w:ascii="Courier New" w:hAnsi="Courier New"/>
          <w:noProof/>
          <w:color w:val="FF0000"/>
          <w:sz w:val="16"/>
          <w:lang w:eastAsia="en-GB"/>
        </w:rPr>
        <w:tab/>
        <w:t xml:space="preserve">  OPTIONAL,    -- Need N</w:t>
      </w:r>
    </w:p>
    <w:p w14:paraId="62D870DF" w14:textId="77777777" w:rsidR="005A2E25" w:rsidRPr="005A2E25" w:rsidRDefault="005A2E25" w:rsidP="005A2E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A2E25">
        <w:rPr>
          <w:rFonts w:ascii="Courier New" w:hAnsi="Courier New"/>
          <w:noProof/>
          <w:sz w:val="16"/>
          <w:lang w:eastAsia="en-GB"/>
        </w:rPr>
        <w:t xml:space="preserve">    ...</w:t>
      </w:r>
    </w:p>
    <w:p w14:paraId="246F04BD" w14:textId="77777777" w:rsidR="005A2E25" w:rsidRPr="005A2E25" w:rsidRDefault="005A2E25" w:rsidP="005A2E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A2E25">
        <w:rPr>
          <w:rFonts w:ascii="Courier New" w:hAnsi="Courier New"/>
          <w:noProof/>
          <w:sz w:val="16"/>
          <w:lang w:eastAsia="en-GB"/>
        </w:rPr>
        <w:t>}</w:t>
      </w:r>
    </w:p>
    <w:p w14:paraId="52158573" w14:textId="77777777" w:rsidR="005A2E25" w:rsidRPr="005A2E25" w:rsidRDefault="005A2E25" w:rsidP="005A2E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EAD6EDC" w14:textId="77777777" w:rsidR="005A2E25" w:rsidRPr="005A2E25" w:rsidRDefault="005A2E25" w:rsidP="005A2E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A2E25">
        <w:rPr>
          <w:rFonts w:ascii="Courier New" w:hAnsi="Courier New"/>
          <w:noProof/>
          <w:sz w:val="16"/>
          <w:lang w:eastAsia="en-GB"/>
        </w:rPr>
        <w:t xml:space="preserve">LTM-SSB-Config-r18 ::= </w:t>
      </w:r>
      <w:r w:rsidRPr="005A2E25">
        <w:rPr>
          <w:rFonts w:ascii="Courier New" w:hAnsi="Courier New"/>
          <w:noProof/>
          <w:color w:val="993366"/>
          <w:sz w:val="16"/>
          <w:lang w:eastAsia="en-GB"/>
        </w:rPr>
        <w:t>SEQUENCE</w:t>
      </w:r>
      <w:r w:rsidRPr="005A2E25">
        <w:rPr>
          <w:rFonts w:ascii="Courier New" w:hAnsi="Courier New"/>
          <w:noProof/>
          <w:sz w:val="16"/>
          <w:lang w:eastAsia="en-GB"/>
        </w:rPr>
        <w:t xml:space="preserve"> {</w:t>
      </w:r>
    </w:p>
    <w:p w14:paraId="7E82BED7" w14:textId="77777777" w:rsidR="005A2E25" w:rsidRPr="005A2E25" w:rsidRDefault="005A2E25" w:rsidP="005A2E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A2E25">
        <w:rPr>
          <w:rFonts w:ascii="Courier New" w:hAnsi="Courier New"/>
          <w:noProof/>
          <w:sz w:val="16"/>
          <w:lang w:eastAsia="en-GB"/>
        </w:rPr>
        <w:t xml:space="preserve">    ssb-Frequency-r18                              ARFCN-ValueNR,</w:t>
      </w:r>
    </w:p>
    <w:p w14:paraId="78E044E6" w14:textId="77777777" w:rsidR="005A2E25" w:rsidRPr="005A2E25" w:rsidRDefault="005A2E25" w:rsidP="005A2E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A2E25">
        <w:rPr>
          <w:rFonts w:ascii="Courier New" w:hAnsi="Courier New"/>
          <w:noProof/>
          <w:sz w:val="16"/>
          <w:lang w:eastAsia="en-GB"/>
        </w:rPr>
        <w:t xml:space="preserve">    subcarrierSpacing-r18                          SubcarrierSpacing,</w:t>
      </w:r>
    </w:p>
    <w:p w14:paraId="4EC02311" w14:textId="77777777" w:rsidR="005A2E25" w:rsidRPr="005A2E25" w:rsidRDefault="005A2E25" w:rsidP="005A2E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A2E25">
        <w:rPr>
          <w:rFonts w:ascii="Courier New" w:hAnsi="Courier New"/>
          <w:noProof/>
          <w:sz w:val="16"/>
          <w:lang w:eastAsia="en-GB"/>
        </w:rPr>
        <w:t xml:space="preserve">    ssb-Periodicity-r18                            </w:t>
      </w:r>
      <w:r w:rsidRPr="005A2E25">
        <w:rPr>
          <w:rFonts w:ascii="Courier New" w:hAnsi="Courier New"/>
          <w:noProof/>
          <w:color w:val="993366"/>
          <w:sz w:val="16"/>
          <w:lang w:eastAsia="en-GB"/>
        </w:rPr>
        <w:t>ENUMERATED</w:t>
      </w:r>
      <w:r w:rsidRPr="005A2E25">
        <w:rPr>
          <w:rFonts w:ascii="Courier New" w:hAnsi="Courier New"/>
          <w:noProof/>
          <w:sz w:val="16"/>
          <w:lang w:eastAsia="en-GB"/>
        </w:rPr>
        <w:t xml:space="preserve"> {ms5, ms10, ms20, ms40, ms80, ms160, spare2, spare1} </w:t>
      </w:r>
      <w:r w:rsidRPr="005A2E25">
        <w:rPr>
          <w:rFonts w:ascii="Courier New" w:hAnsi="Courier New"/>
          <w:noProof/>
          <w:color w:val="993366"/>
          <w:sz w:val="16"/>
          <w:lang w:eastAsia="en-GB"/>
        </w:rPr>
        <w:t>OPTIONAL</w:t>
      </w:r>
      <w:r w:rsidRPr="005A2E25">
        <w:rPr>
          <w:rFonts w:ascii="Courier New" w:hAnsi="Courier New"/>
          <w:noProof/>
          <w:sz w:val="16"/>
          <w:lang w:eastAsia="en-GB"/>
        </w:rPr>
        <w:t xml:space="preserve">,   </w:t>
      </w:r>
      <w:r w:rsidRPr="005A2E25">
        <w:rPr>
          <w:rFonts w:ascii="Courier New" w:hAnsi="Courier New"/>
          <w:noProof/>
          <w:color w:val="808080"/>
          <w:sz w:val="16"/>
          <w:lang w:eastAsia="en-GB"/>
        </w:rPr>
        <w:t>-- Need R</w:t>
      </w:r>
    </w:p>
    <w:p w14:paraId="3C0E123A" w14:textId="77777777" w:rsidR="005A2E25" w:rsidRPr="005A2E25" w:rsidRDefault="005A2E25" w:rsidP="005A2E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A2E25">
        <w:rPr>
          <w:rFonts w:ascii="Courier New" w:hAnsi="Courier New"/>
          <w:noProof/>
          <w:sz w:val="16"/>
          <w:lang w:eastAsia="en-GB"/>
        </w:rPr>
        <w:t xml:space="preserve">    ssb-PositionsInBurst-r18                       </w:t>
      </w:r>
      <w:r w:rsidRPr="005A2E25">
        <w:rPr>
          <w:rFonts w:ascii="Courier New" w:hAnsi="Courier New"/>
          <w:noProof/>
          <w:color w:val="993366"/>
          <w:sz w:val="16"/>
          <w:lang w:eastAsia="en-GB"/>
        </w:rPr>
        <w:t>CHOICE</w:t>
      </w:r>
      <w:r w:rsidRPr="005A2E25">
        <w:rPr>
          <w:rFonts w:ascii="Courier New" w:hAnsi="Courier New"/>
          <w:noProof/>
          <w:sz w:val="16"/>
          <w:lang w:eastAsia="en-GB"/>
        </w:rPr>
        <w:t xml:space="preserve"> {</w:t>
      </w:r>
    </w:p>
    <w:p w14:paraId="02DE06C0" w14:textId="77777777" w:rsidR="005A2E25" w:rsidRPr="005A2E25" w:rsidRDefault="005A2E25" w:rsidP="005A2E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A2E25">
        <w:rPr>
          <w:rFonts w:ascii="Courier New" w:hAnsi="Courier New"/>
          <w:noProof/>
          <w:sz w:val="16"/>
          <w:lang w:eastAsia="en-GB"/>
        </w:rPr>
        <w:t xml:space="preserve">        shortBitmap                                    </w:t>
      </w:r>
      <w:r w:rsidRPr="005A2E25">
        <w:rPr>
          <w:rFonts w:ascii="Courier New" w:hAnsi="Courier New"/>
          <w:noProof/>
          <w:color w:val="993366"/>
          <w:sz w:val="16"/>
          <w:lang w:eastAsia="en-GB"/>
        </w:rPr>
        <w:t>BIT</w:t>
      </w:r>
      <w:r w:rsidRPr="005A2E25">
        <w:rPr>
          <w:rFonts w:ascii="Courier New" w:hAnsi="Courier New"/>
          <w:noProof/>
          <w:sz w:val="16"/>
          <w:lang w:eastAsia="en-GB"/>
        </w:rPr>
        <w:t xml:space="preserve"> </w:t>
      </w:r>
      <w:r w:rsidRPr="005A2E25">
        <w:rPr>
          <w:rFonts w:ascii="Courier New" w:hAnsi="Courier New"/>
          <w:noProof/>
          <w:color w:val="993366"/>
          <w:sz w:val="16"/>
          <w:lang w:eastAsia="en-GB"/>
        </w:rPr>
        <w:t>STRING</w:t>
      </w:r>
      <w:r w:rsidRPr="005A2E25">
        <w:rPr>
          <w:rFonts w:ascii="Courier New" w:hAnsi="Courier New"/>
          <w:noProof/>
          <w:sz w:val="16"/>
          <w:lang w:eastAsia="en-GB"/>
        </w:rPr>
        <w:t xml:space="preserve"> (</w:t>
      </w:r>
      <w:r w:rsidRPr="005A2E25">
        <w:rPr>
          <w:rFonts w:ascii="Courier New" w:hAnsi="Courier New"/>
          <w:noProof/>
          <w:color w:val="993366"/>
          <w:sz w:val="16"/>
          <w:lang w:eastAsia="en-GB"/>
        </w:rPr>
        <w:t>SIZE</w:t>
      </w:r>
      <w:r w:rsidRPr="005A2E25">
        <w:rPr>
          <w:rFonts w:ascii="Courier New" w:hAnsi="Courier New"/>
          <w:noProof/>
          <w:sz w:val="16"/>
          <w:lang w:eastAsia="en-GB"/>
        </w:rPr>
        <w:t xml:space="preserve"> (4)),</w:t>
      </w:r>
    </w:p>
    <w:p w14:paraId="1AB5B8C3" w14:textId="77777777" w:rsidR="005A2E25" w:rsidRPr="005A2E25" w:rsidRDefault="005A2E25" w:rsidP="005A2E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A2E25">
        <w:rPr>
          <w:rFonts w:ascii="Courier New" w:hAnsi="Courier New"/>
          <w:noProof/>
          <w:sz w:val="16"/>
          <w:lang w:eastAsia="en-GB"/>
        </w:rPr>
        <w:t xml:space="preserve">        mediumBitmap                                   </w:t>
      </w:r>
      <w:r w:rsidRPr="005A2E25">
        <w:rPr>
          <w:rFonts w:ascii="Courier New" w:hAnsi="Courier New"/>
          <w:noProof/>
          <w:color w:val="993366"/>
          <w:sz w:val="16"/>
          <w:lang w:eastAsia="en-GB"/>
        </w:rPr>
        <w:t>BIT</w:t>
      </w:r>
      <w:r w:rsidRPr="005A2E25">
        <w:rPr>
          <w:rFonts w:ascii="Courier New" w:hAnsi="Courier New"/>
          <w:noProof/>
          <w:sz w:val="16"/>
          <w:lang w:eastAsia="en-GB"/>
        </w:rPr>
        <w:t xml:space="preserve"> </w:t>
      </w:r>
      <w:r w:rsidRPr="005A2E25">
        <w:rPr>
          <w:rFonts w:ascii="Courier New" w:hAnsi="Courier New"/>
          <w:noProof/>
          <w:color w:val="993366"/>
          <w:sz w:val="16"/>
          <w:lang w:eastAsia="en-GB"/>
        </w:rPr>
        <w:t>STRING</w:t>
      </w:r>
      <w:r w:rsidRPr="005A2E25">
        <w:rPr>
          <w:rFonts w:ascii="Courier New" w:hAnsi="Courier New"/>
          <w:noProof/>
          <w:sz w:val="16"/>
          <w:lang w:eastAsia="en-GB"/>
        </w:rPr>
        <w:t xml:space="preserve"> (</w:t>
      </w:r>
      <w:r w:rsidRPr="005A2E25">
        <w:rPr>
          <w:rFonts w:ascii="Courier New" w:hAnsi="Courier New"/>
          <w:noProof/>
          <w:color w:val="993366"/>
          <w:sz w:val="16"/>
          <w:lang w:eastAsia="en-GB"/>
        </w:rPr>
        <w:t>SIZE</w:t>
      </w:r>
      <w:r w:rsidRPr="005A2E25">
        <w:rPr>
          <w:rFonts w:ascii="Courier New" w:hAnsi="Courier New"/>
          <w:noProof/>
          <w:sz w:val="16"/>
          <w:lang w:eastAsia="en-GB"/>
        </w:rPr>
        <w:t xml:space="preserve"> (8)),</w:t>
      </w:r>
    </w:p>
    <w:p w14:paraId="487DCF7B" w14:textId="77777777" w:rsidR="005A2E25" w:rsidRPr="005A2E25" w:rsidRDefault="005A2E25" w:rsidP="005A2E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A2E25">
        <w:rPr>
          <w:rFonts w:ascii="Courier New" w:hAnsi="Courier New"/>
          <w:noProof/>
          <w:sz w:val="16"/>
          <w:lang w:eastAsia="en-GB"/>
        </w:rPr>
        <w:t xml:space="preserve">        longBitmap                                     </w:t>
      </w:r>
      <w:r w:rsidRPr="005A2E25">
        <w:rPr>
          <w:rFonts w:ascii="Courier New" w:hAnsi="Courier New"/>
          <w:noProof/>
          <w:color w:val="993366"/>
          <w:sz w:val="16"/>
          <w:lang w:eastAsia="en-GB"/>
        </w:rPr>
        <w:t>BIT</w:t>
      </w:r>
      <w:r w:rsidRPr="005A2E25">
        <w:rPr>
          <w:rFonts w:ascii="Courier New" w:hAnsi="Courier New"/>
          <w:noProof/>
          <w:sz w:val="16"/>
          <w:lang w:eastAsia="en-GB"/>
        </w:rPr>
        <w:t xml:space="preserve"> </w:t>
      </w:r>
      <w:r w:rsidRPr="005A2E25">
        <w:rPr>
          <w:rFonts w:ascii="Courier New" w:hAnsi="Courier New"/>
          <w:noProof/>
          <w:color w:val="993366"/>
          <w:sz w:val="16"/>
          <w:lang w:eastAsia="en-GB"/>
        </w:rPr>
        <w:t>STRING</w:t>
      </w:r>
      <w:r w:rsidRPr="005A2E25">
        <w:rPr>
          <w:rFonts w:ascii="Courier New" w:hAnsi="Courier New"/>
          <w:noProof/>
          <w:sz w:val="16"/>
          <w:lang w:eastAsia="en-GB"/>
        </w:rPr>
        <w:t xml:space="preserve"> (</w:t>
      </w:r>
      <w:r w:rsidRPr="005A2E25">
        <w:rPr>
          <w:rFonts w:ascii="Courier New" w:hAnsi="Courier New"/>
          <w:noProof/>
          <w:color w:val="993366"/>
          <w:sz w:val="16"/>
          <w:lang w:eastAsia="en-GB"/>
        </w:rPr>
        <w:t>SIZE</w:t>
      </w:r>
      <w:r w:rsidRPr="005A2E25">
        <w:rPr>
          <w:rFonts w:ascii="Courier New" w:hAnsi="Courier New"/>
          <w:noProof/>
          <w:sz w:val="16"/>
          <w:lang w:eastAsia="en-GB"/>
        </w:rPr>
        <w:t xml:space="preserve"> (64))</w:t>
      </w:r>
    </w:p>
    <w:p w14:paraId="1D8D8CD5" w14:textId="77777777" w:rsidR="005A2E25" w:rsidRPr="005A2E25" w:rsidRDefault="005A2E25" w:rsidP="005A2E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A2E25">
        <w:rPr>
          <w:rFonts w:ascii="Courier New" w:hAnsi="Courier New"/>
          <w:noProof/>
          <w:sz w:val="16"/>
          <w:lang w:eastAsia="en-GB"/>
        </w:rPr>
        <w:t xml:space="preserve">    }                                                                                                    </w:t>
      </w:r>
      <w:r w:rsidRPr="005A2E25">
        <w:rPr>
          <w:rFonts w:ascii="Courier New" w:hAnsi="Courier New"/>
          <w:noProof/>
          <w:color w:val="993366"/>
          <w:sz w:val="16"/>
          <w:lang w:eastAsia="en-GB"/>
        </w:rPr>
        <w:t>OPTIONAL</w:t>
      </w:r>
      <w:r w:rsidRPr="005A2E25">
        <w:rPr>
          <w:rFonts w:ascii="Courier New" w:hAnsi="Courier New"/>
          <w:noProof/>
          <w:sz w:val="16"/>
          <w:lang w:eastAsia="en-GB"/>
        </w:rPr>
        <w:t xml:space="preserve">,   </w:t>
      </w:r>
      <w:r w:rsidRPr="005A2E25">
        <w:rPr>
          <w:rFonts w:ascii="Courier New" w:hAnsi="Courier New"/>
          <w:noProof/>
          <w:color w:val="808080"/>
          <w:sz w:val="16"/>
          <w:lang w:eastAsia="en-GB"/>
        </w:rPr>
        <w:t>-- Need R</w:t>
      </w:r>
    </w:p>
    <w:p w14:paraId="5A60977A" w14:textId="77777777" w:rsidR="005A2E25" w:rsidRPr="005A2E25" w:rsidRDefault="005A2E25" w:rsidP="005A2E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A2E25">
        <w:rPr>
          <w:rFonts w:ascii="Courier New" w:hAnsi="Courier New"/>
          <w:noProof/>
          <w:sz w:val="16"/>
          <w:lang w:eastAsia="en-GB"/>
        </w:rPr>
        <w:t xml:space="preserve">    ss-PBCH-BlockPower-r18                         </w:t>
      </w:r>
      <w:r w:rsidRPr="005A2E25">
        <w:rPr>
          <w:rFonts w:ascii="Courier New" w:hAnsi="Courier New"/>
          <w:noProof/>
          <w:color w:val="993366"/>
          <w:sz w:val="16"/>
          <w:lang w:eastAsia="en-GB"/>
        </w:rPr>
        <w:t>INTEGER</w:t>
      </w:r>
      <w:r w:rsidRPr="005A2E25">
        <w:rPr>
          <w:rFonts w:ascii="Courier New" w:hAnsi="Courier New"/>
          <w:noProof/>
          <w:sz w:val="16"/>
          <w:lang w:eastAsia="en-GB"/>
        </w:rPr>
        <w:t xml:space="preserve"> (-60..50)                                     </w:t>
      </w:r>
      <w:r w:rsidRPr="005A2E25">
        <w:rPr>
          <w:rFonts w:ascii="Courier New" w:hAnsi="Courier New"/>
          <w:noProof/>
          <w:color w:val="993366"/>
          <w:sz w:val="16"/>
          <w:lang w:eastAsia="en-GB"/>
        </w:rPr>
        <w:t>OPTIONAL</w:t>
      </w:r>
      <w:r w:rsidRPr="005A2E25">
        <w:rPr>
          <w:rFonts w:ascii="Courier New" w:hAnsi="Courier New"/>
          <w:noProof/>
          <w:sz w:val="16"/>
          <w:lang w:eastAsia="en-GB"/>
        </w:rPr>
        <w:t xml:space="preserve">,   </w:t>
      </w:r>
      <w:r w:rsidRPr="005A2E25">
        <w:rPr>
          <w:rFonts w:ascii="Courier New" w:hAnsi="Courier New"/>
          <w:noProof/>
          <w:color w:val="808080"/>
          <w:sz w:val="16"/>
          <w:lang w:eastAsia="en-GB"/>
        </w:rPr>
        <w:t>-- Need R</w:t>
      </w:r>
    </w:p>
    <w:p w14:paraId="46A003D4" w14:textId="77777777" w:rsidR="005A2E25" w:rsidRPr="005A2E25" w:rsidRDefault="005A2E25" w:rsidP="005A2E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A2E25">
        <w:rPr>
          <w:rFonts w:ascii="Courier New" w:hAnsi="Courier New"/>
          <w:noProof/>
          <w:sz w:val="16"/>
          <w:lang w:eastAsia="en-GB"/>
        </w:rPr>
        <w:t xml:space="preserve">    ...</w:t>
      </w:r>
    </w:p>
    <w:p w14:paraId="03BFB40F" w14:textId="77777777" w:rsidR="005A2E25" w:rsidRPr="005A2E25" w:rsidRDefault="005A2E25" w:rsidP="005A2E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A2E25">
        <w:rPr>
          <w:rFonts w:ascii="Courier New" w:hAnsi="Courier New"/>
          <w:noProof/>
          <w:sz w:val="16"/>
          <w:lang w:eastAsia="en-GB"/>
        </w:rPr>
        <w:t>}</w:t>
      </w:r>
    </w:p>
    <w:p w14:paraId="6C6B6755" w14:textId="77777777" w:rsidR="005A2E25" w:rsidRPr="005A2E25" w:rsidRDefault="005A2E25" w:rsidP="005A2E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F681772" w14:textId="77777777" w:rsidR="005A2E25" w:rsidRPr="005A2E25" w:rsidRDefault="005A2E25" w:rsidP="005A2E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A2E25">
        <w:rPr>
          <w:rFonts w:ascii="Courier New" w:hAnsi="Courier New"/>
          <w:noProof/>
          <w:color w:val="808080"/>
          <w:sz w:val="16"/>
          <w:lang w:eastAsia="en-GB"/>
        </w:rPr>
        <w:t>-- TAG-LTM-CANDIDATE-STOP</w:t>
      </w:r>
    </w:p>
    <w:p w14:paraId="07585C17" w14:textId="77777777" w:rsidR="005A2E25" w:rsidRPr="005A2E25" w:rsidRDefault="005A2E25" w:rsidP="005A2E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A2E25">
        <w:rPr>
          <w:rFonts w:ascii="Courier New" w:hAnsi="Courier New"/>
          <w:noProof/>
          <w:color w:val="808080"/>
          <w:sz w:val="16"/>
          <w:lang w:eastAsia="en-GB"/>
        </w:rPr>
        <w:t>-- ASN1STOP</w:t>
      </w:r>
    </w:p>
    <w:p w14:paraId="328969DC" w14:textId="77777777" w:rsidR="000F69C8" w:rsidRDefault="000F69C8" w:rsidP="000F69C8"/>
    <w:p w14:paraId="22B8ADB9" w14:textId="77777777" w:rsidR="00F32E58" w:rsidRPr="002D3917" w:rsidRDefault="00F32E58" w:rsidP="00F32E58"/>
    <w:tbl>
      <w:tblPr>
        <w:tblStyle w:val="TableGrid"/>
        <w:tblW w:w="14173" w:type="dxa"/>
        <w:tblLook w:val="04A0" w:firstRow="1" w:lastRow="0" w:firstColumn="1" w:lastColumn="0" w:noHBand="0" w:noVBand="1"/>
      </w:tblPr>
      <w:tblGrid>
        <w:gridCol w:w="14173"/>
      </w:tblGrid>
      <w:tr w:rsidR="00F32E58" w:rsidRPr="002D3917" w14:paraId="2743947D" w14:textId="77777777" w:rsidTr="00687E7A">
        <w:tc>
          <w:tcPr>
            <w:tcW w:w="14173" w:type="dxa"/>
          </w:tcPr>
          <w:p w14:paraId="21ED4A2E" w14:textId="77777777" w:rsidR="00F32E58" w:rsidRPr="002D3917" w:rsidRDefault="00F32E58" w:rsidP="00687E7A">
            <w:pPr>
              <w:pStyle w:val="TAH"/>
            </w:pPr>
            <w:r w:rsidRPr="002D3917">
              <w:rPr>
                <w:i/>
              </w:rPr>
              <w:t xml:space="preserve">LTM-Candidate </w:t>
            </w:r>
            <w:r w:rsidRPr="002D3917">
              <w:rPr>
                <w:iCs/>
              </w:rPr>
              <w:t>field descriptions</w:t>
            </w:r>
          </w:p>
        </w:tc>
      </w:tr>
      <w:tr w:rsidR="00F32E58" w:rsidRPr="002D3917" w14:paraId="4D2615B5" w14:textId="77777777" w:rsidTr="00687E7A">
        <w:tc>
          <w:tcPr>
            <w:tcW w:w="14173" w:type="dxa"/>
          </w:tcPr>
          <w:p w14:paraId="66A447B7" w14:textId="77777777" w:rsidR="00F32E58" w:rsidRPr="002D3917" w:rsidRDefault="00F32E58" w:rsidP="00687E7A">
            <w:pPr>
              <w:pStyle w:val="TAL"/>
              <w:rPr>
                <w:b/>
                <w:i/>
              </w:rPr>
            </w:pPr>
            <w:proofErr w:type="spellStart"/>
            <w:r w:rsidRPr="002D3917">
              <w:rPr>
                <w:b/>
                <w:i/>
              </w:rPr>
              <w:t>ltm-CandidateConfig</w:t>
            </w:r>
            <w:proofErr w:type="spellEnd"/>
          </w:p>
          <w:p w14:paraId="47601C2F" w14:textId="77777777" w:rsidR="00F32E58" w:rsidRPr="002D3917" w:rsidRDefault="00F32E58" w:rsidP="00687E7A">
            <w:pPr>
              <w:pStyle w:val="TAL"/>
              <w:rPr>
                <w:bCs/>
                <w:iCs/>
              </w:rPr>
            </w:pPr>
            <w:r w:rsidRPr="002D3917">
              <w:rPr>
                <w:bCs/>
                <w:iCs/>
              </w:rPr>
              <w:t xml:space="preserve">This field includes an </w:t>
            </w:r>
            <w:proofErr w:type="spellStart"/>
            <w:r w:rsidRPr="002D3917">
              <w:rPr>
                <w:bCs/>
                <w:iCs/>
              </w:rPr>
              <w:t>RRCReconfiguration</w:t>
            </w:r>
            <w:proofErr w:type="spellEnd"/>
            <w:r w:rsidRPr="002D3917">
              <w:rPr>
                <w:bCs/>
                <w:iCs/>
              </w:rPr>
              <w:t xml:space="preserve"> message used to configure an LTM candidate configuration.</w:t>
            </w:r>
          </w:p>
        </w:tc>
      </w:tr>
      <w:tr w:rsidR="00F32E58" w:rsidRPr="002D3917" w14:paraId="51146D26" w14:textId="77777777" w:rsidTr="00687E7A">
        <w:tc>
          <w:tcPr>
            <w:tcW w:w="14173" w:type="dxa"/>
          </w:tcPr>
          <w:p w14:paraId="491BAA67" w14:textId="77777777" w:rsidR="00F32E58" w:rsidRPr="002D3917" w:rsidRDefault="00F32E58" w:rsidP="00687E7A">
            <w:pPr>
              <w:pStyle w:val="TAL"/>
              <w:rPr>
                <w:b/>
                <w:i/>
              </w:rPr>
            </w:pPr>
            <w:proofErr w:type="spellStart"/>
            <w:r w:rsidRPr="002D3917">
              <w:rPr>
                <w:b/>
                <w:i/>
              </w:rPr>
              <w:t>ltm-CandidatePCI</w:t>
            </w:r>
            <w:proofErr w:type="spellEnd"/>
          </w:p>
          <w:p w14:paraId="45650F9A" w14:textId="77777777" w:rsidR="00F32E58" w:rsidRPr="002D3917" w:rsidRDefault="00F32E58" w:rsidP="00687E7A">
            <w:pPr>
              <w:pStyle w:val="TAL"/>
              <w:rPr>
                <w:bCs/>
                <w:iCs/>
              </w:rPr>
            </w:pPr>
            <w:r w:rsidRPr="002D3917">
              <w:rPr>
                <w:bCs/>
                <w:iCs/>
              </w:rPr>
              <w:t xml:space="preserve">This field identifies the </w:t>
            </w:r>
            <w:r w:rsidRPr="002D3917">
              <w:t xml:space="preserve">PCI of the </w:t>
            </w:r>
            <w:proofErr w:type="spellStart"/>
            <w:r w:rsidRPr="002D3917">
              <w:t>SpCell</w:t>
            </w:r>
            <w:proofErr w:type="spellEnd"/>
            <w:r w:rsidRPr="002D3917">
              <w:t xml:space="preserve"> of the LTM candidate configuration contained in </w:t>
            </w:r>
            <w:proofErr w:type="spellStart"/>
            <w:r w:rsidRPr="002D3917">
              <w:rPr>
                <w:i/>
              </w:rPr>
              <w:t>ltm-CandidateConfig</w:t>
            </w:r>
            <w:proofErr w:type="spellEnd"/>
            <w:r w:rsidRPr="002D3917">
              <w:rPr>
                <w:bCs/>
                <w:iCs/>
              </w:rPr>
              <w:t>.</w:t>
            </w:r>
          </w:p>
        </w:tc>
      </w:tr>
      <w:tr w:rsidR="00F32E58" w:rsidRPr="002D3917" w14:paraId="19E86E80" w14:textId="77777777" w:rsidTr="00687E7A">
        <w:tc>
          <w:tcPr>
            <w:tcW w:w="14173" w:type="dxa"/>
          </w:tcPr>
          <w:p w14:paraId="6978D468" w14:textId="76896415" w:rsidR="00F32E58" w:rsidRPr="00D619B3" w:rsidRDefault="00F32E58" w:rsidP="00F32E58">
            <w:pPr>
              <w:pStyle w:val="TAL"/>
              <w:rPr>
                <w:b/>
                <w:i/>
                <w:color w:val="FF0000"/>
              </w:rPr>
            </w:pPr>
            <w:proofErr w:type="spellStart"/>
            <w:r w:rsidRPr="00D619B3">
              <w:rPr>
                <w:b/>
                <w:i/>
                <w:color w:val="FF0000"/>
              </w:rPr>
              <w:t>ltm</w:t>
            </w:r>
            <w:proofErr w:type="spellEnd"/>
            <w:r w:rsidRPr="00D619B3">
              <w:rPr>
                <w:b/>
                <w:i/>
                <w:color w:val="FF0000"/>
              </w:rPr>
              <w:t>-</w:t>
            </w:r>
            <w:proofErr w:type="spellStart"/>
            <w:r w:rsidRPr="00D619B3">
              <w:rPr>
                <w:b/>
                <w:i/>
                <w:color w:val="FF0000"/>
              </w:rPr>
              <w:t>EarlyRRC</w:t>
            </w:r>
            <w:proofErr w:type="spellEnd"/>
            <w:r w:rsidRPr="00D619B3">
              <w:rPr>
                <w:b/>
                <w:i/>
                <w:color w:val="FF0000"/>
              </w:rPr>
              <w:t>-Processing</w:t>
            </w:r>
          </w:p>
          <w:p w14:paraId="4B1C5B53" w14:textId="4FBA520A" w:rsidR="00F32E58" w:rsidRPr="002D3917" w:rsidRDefault="00BF36C3" w:rsidP="00F32E58">
            <w:pPr>
              <w:pStyle w:val="TAL"/>
              <w:rPr>
                <w:b/>
                <w:i/>
              </w:rPr>
            </w:pPr>
            <w:r w:rsidRPr="00D619B3">
              <w:rPr>
                <w:bCs/>
                <w:iCs/>
                <w:color w:val="FF0000"/>
              </w:rPr>
              <w:t>This field indicates whether the LTM candidate configuration shall be early processed, as defined in TS 38.133 [14].</w:t>
            </w:r>
          </w:p>
        </w:tc>
      </w:tr>
      <w:tr w:rsidR="00F32E58" w:rsidRPr="002D3917" w14:paraId="290AD8FC" w14:textId="77777777" w:rsidTr="00687E7A">
        <w:tc>
          <w:tcPr>
            <w:tcW w:w="14173" w:type="dxa"/>
          </w:tcPr>
          <w:p w14:paraId="17AC1B5B" w14:textId="77777777" w:rsidR="00F32E58" w:rsidRPr="002D3917" w:rsidRDefault="00F32E58" w:rsidP="00687E7A">
            <w:pPr>
              <w:pStyle w:val="TAL"/>
              <w:rPr>
                <w:b/>
                <w:i/>
              </w:rPr>
            </w:pPr>
            <w:proofErr w:type="spellStart"/>
            <w:r w:rsidRPr="002D3917">
              <w:rPr>
                <w:b/>
                <w:i/>
              </w:rPr>
              <w:t>ltm-EarlyUL-SyncConfig</w:t>
            </w:r>
            <w:proofErr w:type="spellEnd"/>
            <w:r w:rsidRPr="002D3917">
              <w:rPr>
                <w:b/>
                <w:i/>
              </w:rPr>
              <w:t xml:space="preserve">, </w:t>
            </w:r>
            <w:proofErr w:type="spellStart"/>
            <w:r w:rsidRPr="002D3917">
              <w:rPr>
                <w:b/>
                <w:i/>
              </w:rPr>
              <w:t>ltm-EarlyUL-SyncConfigSUL</w:t>
            </w:r>
            <w:proofErr w:type="spellEnd"/>
          </w:p>
          <w:p w14:paraId="40A22FA6" w14:textId="77777777" w:rsidR="00F32E58" w:rsidRPr="002D3917" w:rsidRDefault="00F32E58" w:rsidP="00687E7A">
            <w:pPr>
              <w:pStyle w:val="TAL"/>
              <w:rPr>
                <w:bCs/>
                <w:iCs/>
              </w:rPr>
            </w:pPr>
            <w:r w:rsidRPr="002D3917">
              <w:rPr>
                <w:bCs/>
                <w:iCs/>
              </w:rPr>
              <w:t>A configuration used to perform the early UL synchronization procedure over an UL or SUL carrier.</w:t>
            </w:r>
          </w:p>
        </w:tc>
      </w:tr>
      <w:tr w:rsidR="00F32E58" w:rsidRPr="002D3917" w14:paraId="6E40A55B" w14:textId="77777777" w:rsidTr="00687E7A">
        <w:tc>
          <w:tcPr>
            <w:tcW w:w="14173" w:type="dxa"/>
          </w:tcPr>
          <w:p w14:paraId="203301AF" w14:textId="77777777" w:rsidR="00F32E58" w:rsidRPr="002D3917" w:rsidRDefault="00F32E58" w:rsidP="00687E7A">
            <w:pPr>
              <w:pStyle w:val="TAL"/>
              <w:rPr>
                <w:b/>
                <w:i/>
              </w:rPr>
            </w:pPr>
            <w:proofErr w:type="spellStart"/>
            <w:r w:rsidRPr="002D3917">
              <w:rPr>
                <w:b/>
                <w:i/>
              </w:rPr>
              <w:t>ltm-NoResetID</w:t>
            </w:r>
            <w:proofErr w:type="spellEnd"/>
          </w:p>
          <w:p w14:paraId="5FD44AA6" w14:textId="77777777" w:rsidR="00F32E58" w:rsidRPr="002D3917" w:rsidRDefault="00F32E58" w:rsidP="00687E7A">
            <w:pPr>
              <w:pStyle w:val="TAL"/>
              <w:rPr>
                <w:b/>
                <w:i/>
              </w:rPr>
            </w:pPr>
            <w:r w:rsidRPr="002D3917">
              <w:rPr>
                <w:bCs/>
                <w:iCs/>
              </w:rPr>
              <w:t xml:space="preserve">If the network configures this field for one LTM candidate configuration, the network configures also for all </w:t>
            </w:r>
            <w:r w:rsidRPr="002D3917">
              <w:rPr>
                <w:iCs/>
              </w:rPr>
              <w:t>LTM candidate configurations within</w:t>
            </w:r>
            <w:r w:rsidRPr="002D3917">
              <w:t xml:space="preserve"> </w:t>
            </w:r>
            <w:proofErr w:type="spellStart"/>
            <w:r w:rsidRPr="002D3917">
              <w:rPr>
                <w:i/>
              </w:rPr>
              <w:t>ltm-CandidateToAddModList</w:t>
            </w:r>
            <w:proofErr w:type="spellEnd"/>
            <w:r w:rsidRPr="002D3917">
              <w:t xml:space="preserve"> in </w:t>
            </w:r>
            <w:r w:rsidRPr="002D3917">
              <w:rPr>
                <w:i/>
              </w:rPr>
              <w:t>LTM-Config</w:t>
            </w:r>
            <w:r w:rsidRPr="002D3917">
              <w:rPr>
                <w:iCs/>
              </w:rPr>
              <w:t>.</w:t>
            </w:r>
          </w:p>
        </w:tc>
      </w:tr>
      <w:tr w:rsidR="00F32E58" w:rsidRPr="002D3917" w14:paraId="7B999921" w14:textId="77777777" w:rsidTr="00687E7A">
        <w:tc>
          <w:tcPr>
            <w:tcW w:w="14173" w:type="dxa"/>
          </w:tcPr>
          <w:p w14:paraId="41149935" w14:textId="77777777" w:rsidR="00F32E58" w:rsidRPr="002D3917" w:rsidRDefault="00F32E58" w:rsidP="00687E7A">
            <w:pPr>
              <w:pStyle w:val="TAL"/>
              <w:rPr>
                <w:b/>
                <w:i/>
              </w:rPr>
            </w:pPr>
            <w:proofErr w:type="spellStart"/>
            <w:r w:rsidRPr="002D3917">
              <w:rPr>
                <w:b/>
                <w:i/>
              </w:rPr>
              <w:t>ltm</w:t>
            </w:r>
            <w:proofErr w:type="spellEnd"/>
            <w:r w:rsidRPr="002D3917">
              <w:rPr>
                <w:b/>
                <w:i/>
              </w:rPr>
              <w:t>-UE-</w:t>
            </w:r>
            <w:proofErr w:type="spellStart"/>
            <w:r w:rsidRPr="002D3917">
              <w:rPr>
                <w:b/>
                <w:i/>
              </w:rPr>
              <w:t>MeasuredTA</w:t>
            </w:r>
            <w:proofErr w:type="spellEnd"/>
            <w:r w:rsidRPr="002D3917">
              <w:rPr>
                <w:b/>
                <w:i/>
              </w:rPr>
              <w:t>-ID</w:t>
            </w:r>
          </w:p>
          <w:p w14:paraId="4E46578D" w14:textId="77777777" w:rsidR="00F32E58" w:rsidRPr="002D3917" w:rsidRDefault="00F32E58" w:rsidP="00687E7A">
            <w:pPr>
              <w:pStyle w:val="TAL"/>
              <w:rPr>
                <w:b/>
                <w:i/>
              </w:rPr>
            </w:pPr>
            <w:r w:rsidRPr="002D3917">
              <w:rPr>
                <w:bCs/>
                <w:iCs/>
              </w:rPr>
              <w:t xml:space="preserve">If the network configures this field for one LTM candidate configuration, the network configures also for all </w:t>
            </w:r>
            <w:r w:rsidRPr="002D3917">
              <w:rPr>
                <w:iCs/>
              </w:rPr>
              <w:t>LTM candidate configurations within</w:t>
            </w:r>
            <w:r w:rsidRPr="002D3917">
              <w:t xml:space="preserve"> </w:t>
            </w:r>
            <w:proofErr w:type="spellStart"/>
            <w:r w:rsidRPr="002D3917">
              <w:rPr>
                <w:i/>
              </w:rPr>
              <w:t>ltm-CandidateToAddModList</w:t>
            </w:r>
            <w:proofErr w:type="spellEnd"/>
            <w:r w:rsidRPr="002D3917">
              <w:t xml:space="preserve"> in </w:t>
            </w:r>
            <w:r w:rsidRPr="002D3917">
              <w:rPr>
                <w:i/>
              </w:rPr>
              <w:t>LTM-Config</w:t>
            </w:r>
            <w:r w:rsidRPr="002D3917">
              <w:rPr>
                <w:iCs/>
              </w:rPr>
              <w:t xml:space="preserve">. This field is absent if </w:t>
            </w:r>
            <w:r w:rsidRPr="002D3917">
              <w:rPr>
                <w:i/>
              </w:rPr>
              <w:t>tag2</w:t>
            </w:r>
            <w:r w:rsidRPr="002D3917">
              <w:rPr>
                <w:iCs/>
              </w:rPr>
              <w:t xml:space="preserve"> is present for this LTM candidate configuration.</w:t>
            </w:r>
          </w:p>
        </w:tc>
      </w:tr>
    </w:tbl>
    <w:p w14:paraId="4E94902E" w14:textId="77777777" w:rsidR="00F32E58" w:rsidRPr="002D3917" w:rsidRDefault="00F32E58" w:rsidP="00F32E58"/>
    <w:p w14:paraId="712C2718" w14:textId="06B86DA6" w:rsidR="000F69C8" w:rsidRDefault="000F69C8" w:rsidP="000F69C8">
      <w:pPr>
        <w:pStyle w:val="Heading1"/>
      </w:pPr>
      <w:r>
        <w:t xml:space="preserve">Annex B – Alternative 2 (indication under </w:t>
      </w:r>
      <w:r w:rsidRPr="007805F4">
        <w:rPr>
          <w:i/>
          <w:iCs/>
        </w:rPr>
        <w:t>LTM-Config</w:t>
      </w:r>
      <w:r>
        <w:t>)</w:t>
      </w:r>
      <w:r w:rsidR="00BF36C3">
        <w:t xml:space="preserve">, </w:t>
      </w:r>
      <w:r w:rsidR="00BF36C3" w:rsidRPr="00A53479">
        <w:t xml:space="preserve">based on </w:t>
      </w:r>
      <w:r w:rsidR="002B0A23">
        <w:t xml:space="preserve">NR </w:t>
      </w:r>
      <w:r w:rsidR="00BF36C3" w:rsidRPr="00A53479">
        <w:t>RRC v18.2.0</w:t>
      </w:r>
      <w:r w:rsidR="00F5247F">
        <w:t xml:space="preserve"> (changes in </w:t>
      </w:r>
      <w:r w:rsidR="00F5247F" w:rsidRPr="00F5247F">
        <w:rPr>
          <w:color w:val="FF0000"/>
        </w:rPr>
        <w:t>red</w:t>
      </w:r>
      <w:r w:rsidR="00F5247F">
        <w:t>)</w:t>
      </w:r>
    </w:p>
    <w:p w14:paraId="45E4BEAD" w14:textId="77777777" w:rsidR="000F69C8" w:rsidRPr="00FF4867" w:rsidRDefault="000F69C8" w:rsidP="000F69C8">
      <w:pPr>
        <w:pStyle w:val="Heading4"/>
      </w:pPr>
      <w:bookmarkStart w:id="6" w:name="_Toc162894809"/>
      <w:r w:rsidRPr="00FF4867">
        <w:t>–</w:t>
      </w:r>
      <w:r w:rsidRPr="00FF4867">
        <w:tab/>
      </w:r>
      <w:r w:rsidRPr="00FF4867">
        <w:rPr>
          <w:i/>
        </w:rPr>
        <w:t>LTM-Config</w:t>
      </w:r>
      <w:bookmarkEnd w:id="6"/>
      <w:r>
        <w:rPr>
          <w:i/>
        </w:rPr>
        <w:t>s</w:t>
      </w:r>
    </w:p>
    <w:p w14:paraId="7373CF88" w14:textId="77777777" w:rsidR="000F69C8" w:rsidRPr="00FF4867" w:rsidRDefault="000F69C8" w:rsidP="000F69C8">
      <w:r w:rsidRPr="00FF4867">
        <w:t xml:space="preserve">The IE </w:t>
      </w:r>
      <w:r w:rsidRPr="00FF4867">
        <w:rPr>
          <w:i/>
        </w:rPr>
        <w:t>LTM-Config</w:t>
      </w:r>
      <w:r w:rsidRPr="00FF4867">
        <w:t xml:space="preserve"> is used to provide LTM candidate configurations.</w:t>
      </w:r>
    </w:p>
    <w:p w14:paraId="30264EA9" w14:textId="0E362D23" w:rsidR="00D23B37" w:rsidRPr="00D23B37" w:rsidRDefault="000F69C8" w:rsidP="00D23B37">
      <w:pPr>
        <w:pStyle w:val="TH"/>
      </w:pPr>
      <w:r w:rsidRPr="00FF4867">
        <w:rPr>
          <w:i/>
        </w:rPr>
        <w:t>LTM-Config</w:t>
      </w:r>
      <w:r w:rsidRPr="00FF4867">
        <w:t xml:space="preserve"> information element</w:t>
      </w:r>
    </w:p>
    <w:p w14:paraId="48A47CDD" w14:textId="77777777" w:rsidR="00D23B37" w:rsidRPr="00D23B37" w:rsidRDefault="00D23B37" w:rsidP="00D23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3B37">
        <w:rPr>
          <w:rFonts w:ascii="Courier New" w:hAnsi="Courier New"/>
          <w:noProof/>
          <w:color w:val="808080"/>
          <w:sz w:val="16"/>
          <w:lang w:eastAsia="en-GB"/>
        </w:rPr>
        <w:t>-- ASN1START</w:t>
      </w:r>
    </w:p>
    <w:p w14:paraId="69571176" w14:textId="77777777" w:rsidR="00D23B37" w:rsidRPr="00D23B37" w:rsidRDefault="00D23B37" w:rsidP="00D23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3B37">
        <w:rPr>
          <w:rFonts w:ascii="Courier New" w:hAnsi="Courier New"/>
          <w:noProof/>
          <w:color w:val="808080"/>
          <w:sz w:val="16"/>
          <w:lang w:eastAsia="en-GB"/>
        </w:rPr>
        <w:t>-- TAG-LTM-CONFIG-START</w:t>
      </w:r>
    </w:p>
    <w:p w14:paraId="4C45BA47" w14:textId="77777777" w:rsidR="00D23B37" w:rsidRPr="00D23B37" w:rsidRDefault="00D23B37" w:rsidP="00D23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A080A8A" w14:textId="77777777" w:rsidR="00D23B37" w:rsidRPr="00D23B37" w:rsidRDefault="00D23B37" w:rsidP="00D23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3B37">
        <w:rPr>
          <w:rFonts w:ascii="Courier New" w:hAnsi="Courier New"/>
          <w:noProof/>
          <w:sz w:val="16"/>
          <w:lang w:eastAsia="en-GB"/>
        </w:rPr>
        <w:t xml:space="preserve">LTM-Config-r18 ::=   </w:t>
      </w:r>
      <w:r w:rsidRPr="00D23B37">
        <w:rPr>
          <w:rFonts w:ascii="Courier New" w:hAnsi="Courier New"/>
          <w:noProof/>
          <w:color w:val="993366"/>
          <w:sz w:val="16"/>
          <w:lang w:eastAsia="en-GB"/>
        </w:rPr>
        <w:t>SEQUENCE</w:t>
      </w:r>
      <w:r w:rsidRPr="00D23B37">
        <w:rPr>
          <w:rFonts w:ascii="Courier New" w:hAnsi="Courier New"/>
          <w:noProof/>
          <w:sz w:val="16"/>
          <w:lang w:eastAsia="en-GB"/>
        </w:rPr>
        <w:t xml:space="preserve"> {</w:t>
      </w:r>
    </w:p>
    <w:p w14:paraId="11891452" w14:textId="77777777" w:rsidR="00D23B37" w:rsidRPr="00D23B37" w:rsidRDefault="00D23B37" w:rsidP="00D23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3B37">
        <w:rPr>
          <w:rFonts w:ascii="Courier New" w:hAnsi="Courier New"/>
          <w:noProof/>
          <w:sz w:val="16"/>
          <w:lang w:eastAsia="en-GB"/>
        </w:rPr>
        <w:t xml:space="preserve">    ltm-ReferenceConfiguration-r18        SetupRelease {ReferenceConfiguration-r18}                             </w:t>
      </w:r>
      <w:r w:rsidRPr="00D23B37">
        <w:rPr>
          <w:rFonts w:ascii="Courier New" w:hAnsi="Courier New"/>
          <w:noProof/>
          <w:color w:val="993366"/>
          <w:sz w:val="16"/>
          <w:lang w:eastAsia="en-GB"/>
        </w:rPr>
        <w:t>OPTIONAL</w:t>
      </w:r>
      <w:r w:rsidRPr="00D23B37">
        <w:rPr>
          <w:rFonts w:ascii="Courier New" w:hAnsi="Courier New"/>
          <w:noProof/>
          <w:sz w:val="16"/>
          <w:lang w:eastAsia="en-GB"/>
        </w:rPr>
        <w:t xml:space="preserve">,   </w:t>
      </w:r>
      <w:r w:rsidRPr="00D23B37">
        <w:rPr>
          <w:rFonts w:ascii="Courier New" w:hAnsi="Courier New"/>
          <w:noProof/>
          <w:color w:val="808080"/>
          <w:sz w:val="16"/>
          <w:lang w:eastAsia="en-GB"/>
        </w:rPr>
        <w:t>-- Need M</w:t>
      </w:r>
    </w:p>
    <w:p w14:paraId="52DD4C81" w14:textId="77777777" w:rsidR="00D23B37" w:rsidRPr="00D23B37" w:rsidRDefault="00D23B37" w:rsidP="00D23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3B37">
        <w:rPr>
          <w:rFonts w:ascii="Courier New" w:hAnsi="Courier New"/>
          <w:noProof/>
          <w:sz w:val="16"/>
          <w:lang w:eastAsia="en-GB"/>
        </w:rPr>
        <w:t xml:space="preserve">    ltm-CandidateToReleaseList-r18        </w:t>
      </w:r>
      <w:r w:rsidRPr="00D23B37">
        <w:rPr>
          <w:rFonts w:ascii="Courier New" w:hAnsi="Courier New"/>
          <w:noProof/>
          <w:color w:val="993366"/>
          <w:sz w:val="16"/>
          <w:lang w:eastAsia="en-GB"/>
        </w:rPr>
        <w:t>SEQUENCE</w:t>
      </w:r>
      <w:r w:rsidRPr="00D23B37">
        <w:rPr>
          <w:rFonts w:ascii="Courier New" w:hAnsi="Courier New"/>
          <w:noProof/>
          <w:sz w:val="16"/>
          <w:lang w:eastAsia="en-GB"/>
        </w:rPr>
        <w:t xml:space="preserve"> (</w:t>
      </w:r>
      <w:r w:rsidRPr="00D23B37">
        <w:rPr>
          <w:rFonts w:ascii="Courier New" w:hAnsi="Courier New"/>
          <w:noProof/>
          <w:color w:val="993366"/>
          <w:sz w:val="16"/>
          <w:lang w:eastAsia="en-GB"/>
        </w:rPr>
        <w:t>SIZE</w:t>
      </w:r>
      <w:r w:rsidRPr="00D23B37">
        <w:rPr>
          <w:rFonts w:ascii="Courier New" w:hAnsi="Courier New"/>
          <w:noProof/>
          <w:sz w:val="16"/>
          <w:lang w:eastAsia="en-GB"/>
        </w:rPr>
        <w:t xml:space="preserve"> (1..maxNrofLTM-Configs-r18))</w:t>
      </w:r>
      <w:r w:rsidRPr="00D23B37">
        <w:rPr>
          <w:rFonts w:ascii="Courier New" w:hAnsi="Courier New"/>
          <w:noProof/>
          <w:color w:val="993366"/>
          <w:sz w:val="16"/>
          <w:lang w:eastAsia="en-GB"/>
        </w:rPr>
        <w:t xml:space="preserve"> OF</w:t>
      </w:r>
      <w:r w:rsidRPr="00D23B37">
        <w:rPr>
          <w:rFonts w:ascii="Courier New" w:hAnsi="Courier New"/>
          <w:noProof/>
          <w:sz w:val="16"/>
          <w:lang w:eastAsia="en-GB"/>
        </w:rPr>
        <w:t xml:space="preserve"> LTM-CandidateId-r18    </w:t>
      </w:r>
      <w:r w:rsidRPr="00D23B37">
        <w:rPr>
          <w:rFonts w:ascii="Courier New" w:hAnsi="Courier New"/>
          <w:noProof/>
          <w:color w:val="993366"/>
          <w:sz w:val="16"/>
          <w:lang w:eastAsia="en-GB"/>
        </w:rPr>
        <w:t>OPTIONAL</w:t>
      </w:r>
      <w:r w:rsidRPr="00D23B37">
        <w:rPr>
          <w:rFonts w:ascii="Courier New" w:hAnsi="Courier New"/>
          <w:noProof/>
          <w:sz w:val="16"/>
          <w:lang w:eastAsia="en-GB"/>
        </w:rPr>
        <w:t xml:space="preserve">,   </w:t>
      </w:r>
      <w:r w:rsidRPr="00D23B37">
        <w:rPr>
          <w:rFonts w:ascii="Courier New" w:hAnsi="Courier New"/>
          <w:noProof/>
          <w:color w:val="808080"/>
          <w:sz w:val="16"/>
          <w:lang w:eastAsia="en-GB"/>
        </w:rPr>
        <w:t>-- Need N</w:t>
      </w:r>
    </w:p>
    <w:p w14:paraId="0ECCCBFB" w14:textId="77777777" w:rsidR="00D23B37" w:rsidRPr="00D23B37" w:rsidRDefault="00D23B37" w:rsidP="00D23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3B37">
        <w:rPr>
          <w:rFonts w:ascii="Courier New" w:hAnsi="Courier New"/>
          <w:noProof/>
          <w:sz w:val="16"/>
          <w:lang w:eastAsia="en-GB"/>
        </w:rPr>
        <w:t xml:space="preserve">    ltm-CandidateToAddModList-r18         </w:t>
      </w:r>
      <w:r w:rsidRPr="00D23B37">
        <w:rPr>
          <w:rFonts w:ascii="Courier New" w:hAnsi="Courier New"/>
          <w:noProof/>
          <w:color w:val="993366"/>
          <w:sz w:val="16"/>
          <w:lang w:eastAsia="en-GB"/>
        </w:rPr>
        <w:t>SEQUENCE</w:t>
      </w:r>
      <w:r w:rsidRPr="00D23B37">
        <w:rPr>
          <w:rFonts w:ascii="Courier New" w:hAnsi="Courier New"/>
          <w:noProof/>
          <w:sz w:val="16"/>
          <w:lang w:eastAsia="en-GB"/>
        </w:rPr>
        <w:t xml:space="preserve"> (</w:t>
      </w:r>
      <w:r w:rsidRPr="00D23B37">
        <w:rPr>
          <w:rFonts w:ascii="Courier New" w:hAnsi="Courier New"/>
          <w:noProof/>
          <w:color w:val="993366"/>
          <w:sz w:val="16"/>
          <w:lang w:eastAsia="en-GB"/>
        </w:rPr>
        <w:t>SIZE</w:t>
      </w:r>
      <w:r w:rsidRPr="00D23B37">
        <w:rPr>
          <w:rFonts w:ascii="Courier New" w:hAnsi="Courier New"/>
          <w:noProof/>
          <w:sz w:val="16"/>
          <w:lang w:eastAsia="en-GB"/>
        </w:rPr>
        <w:t xml:space="preserve"> (1..maxNrofLTM-Configs-r18))</w:t>
      </w:r>
      <w:r w:rsidRPr="00D23B37">
        <w:rPr>
          <w:rFonts w:ascii="Courier New" w:hAnsi="Courier New"/>
          <w:noProof/>
          <w:color w:val="993366"/>
          <w:sz w:val="16"/>
          <w:lang w:eastAsia="en-GB"/>
        </w:rPr>
        <w:t xml:space="preserve"> OF</w:t>
      </w:r>
      <w:r w:rsidRPr="00D23B37">
        <w:rPr>
          <w:rFonts w:ascii="Courier New" w:hAnsi="Courier New"/>
          <w:noProof/>
          <w:sz w:val="16"/>
          <w:lang w:eastAsia="en-GB"/>
        </w:rPr>
        <w:t xml:space="preserve"> LTM-Candidate-r18      </w:t>
      </w:r>
      <w:r w:rsidRPr="00D23B37">
        <w:rPr>
          <w:rFonts w:ascii="Courier New" w:hAnsi="Courier New"/>
          <w:noProof/>
          <w:color w:val="993366"/>
          <w:sz w:val="16"/>
          <w:lang w:eastAsia="en-GB"/>
        </w:rPr>
        <w:t>OPTIONAL</w:t>
      </w:r>
      <w:r w:rsidRPr="00D23B37">
        <w:rPr>
          <w:rFonts w:ascii="Courier New" w:hAnsi="Courier New"/>
          <w:noProof/>
          <w:sz w:val="16"/>
          <w:lang w:eastAsia="en-GB"/>
        </w:rPr>
        <w:t xml:space="preserve">,   </w:t>
      </w:r>
      <w:r w:rsidRPr="00D23B37">
        <w:rPr>
          <w:rFonts w:ascii="Courier New" w:hAnsi="Courier New"/>
          <w:noProof/>
          <w:color w:val="808080"/>
          <w:sz w:val="16"/>
          <w:lang w:eastAsia="en-GB"/>
        </w:rPr>
        <w:t>-- Need N</w:t>
      </w:r>
    </w:p>
    <w:p w14:paraId="61BA0ADD" w14:textId="77777777" w:rsidR="00D23B37" w:rsidRPr="00D23B37" w:rsidRDefault="00D23B37" w:rsidP="00D23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3B37">
        <w:rPr>
          <w:rFonts w:ascii="Courier New" w:hAnsi="Courier New"/>
          <w:noProof/>
          <w:sz w:val="16"/>
          <w:lang w:eastAsia="en-GB"/>
        </w:rPr>
        <w:t xml:space="preserve">    ltm-ServingCellNoResetID-r18          </w:t>
      </w:r>
      <w:r w:rsidRPr="00D23B37">
        <w:rPr>
          <w:rFonts w:ascii="Courier New" w:hAnsi="Courier New"/>
          <w:noProof/>
          <w:color w:val="993366"/>
          <w:sz w:val="16"/>
          <w:lang w:eastAsia="en-GB"/>
        </w:rPr>
        <w:t>INTEGER</w:t>
      </w:r>
      <w:r w:rsidRPr="00D23B37">
        <w:rPr>
          <w:rFonts w:ascii="Courier New" w:hAnsi="Courier New"/>
          <w:noProof/>
          <w:sz w:val="16"/>
          <w:lang w:eastAsia="en-GB"/>
        </w:rPr>
        <w:t xml:space="preserve"> (1..maxNrofLTM-Configs-plus1-r18)                             </w:t>
      </w:r>
      <w:r w:rsidRPr="00D23B37">
        <w:rPr>
          <w:rFonts w:ascii="Courier New" w:hAnsi="Courier New"/>
          <w:noProof/>
          <w:color w:val="993366"/>
          <w:sz w:val="16"/>
          <w:lang w:eastAsia="en-GB"/>
        </w:rPr>
        <w:t>OPTIONAL</w:t>
      </w:r>
      <w:r w:rsidRPr="00D23B37">
        <w:rPr>
          <w:rFonts w:ascii="Courier New" w:hAnsi="Courier New"/>
          <w:noProof/>
          <w:sz w:val="16"/>
          <w:lang w:eastAsia="en-GB"/>
        </w:rPr>
        <w:t xml:space="preserve">,   </w:t>
      </w:r>
      <w:r w:rsidRPr="00D23B37">
        <w:rPr>
          <w:rFonts w:ascii="Courier New" w:hAnsi="Courier New"/>
          <w:noProof/>
          <w:color w:val="808080"/>
          <w:sz w:val="16"/>
          <w:lang w:eastAsia="en-GB"/>
        </w:rPr>
        <w:t>-- Need N</w:t>
      </w:r>
    </w:p>
    <w:p w14:paraId="393FA058" w14:textId="77777777" w:rsidR="00D23B37" w:rsidRPr="00D23B37" w:rsidRDefault="00D23B37" w:rsidP="00D23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3B37">
        <w:rPr>
          <w:rFonts w:ascii="Courier New" w:hAnsi="Courier New"/>
          <w:noProof/>
          <w:sz w:val="16"/>
          <w:lang w:eastAsia="en-GB"/>
        </w:rPr>
        <w:t xml:space="preserve">    ltm-CSI-ResourceConfigToAddModList-r18  </w:t>
      </w:r>
      <w:r w:rsidRPr="00D23B37">
        <w:rPr>
          <w:rFonts w:ascii="Courier New" w:hAnsi="Courier New"/>
          <w:noProof/>
          <w:color w:val="993366"/>
          <w:sz w:val="16"/>
          <w:lang w:eastAsia="en-GB"/>
        </w:rPr>
        <w:t>SEQUENCE</w:t>
      </w:r>
      <w:r w:rsidRPr="00D23B37">
        <w:rPr>
          <w:rFonts w:ascii="Courier New" w:hAnsi="Courier New"/>
          <w:noProof/>
          <w:sz w:val="16"/>
          <w:lang w:eastAsia="en-GB"/>
        </w:rPr>
        <w:t xml:space="preserve"> (</w:t>
      </w:r>
      <w:r w:rsidRPr="00D23B37">
        <w:rPr>
          <w:rFonts w:ascii="Courier New" w:hAnsi="Courier New"/>
          <w:noProof/>
          <w:color w:val="993366"/>
          <w:sz w:val="16"/>
          <w:lang w:eastAsia="en-GB"/>
        </w:rPr>
        <w:t>SIZE</w:t>
      </w:r>
      <w:r w:rsidRPr="00D23B37">
        <w:rPr>
          <w:rFonts w:ascii="Courier New" w:hAnsi="Courier New"/>
          <w:noProof/>
          <w:sz w:val="16"/>
          <w:lang w:eastAsia="en-GB"/>
        </w:rPr>
        <w:t xml:space="preserve"> (1..maxNrofLTM-CSI-ResourceConfigurations-r18))</w:t>
      </w:r>
      <w:r w:rsidRPr="00D23B37">
        <w:rPr>
          <w:rFonts w:ascii="Courier New" w:hAnsi="Courier New"/>
          <w:noProof/>
          <w:color w:val="993366"/>
          <w:sz w:val="16"/>
          <w:lang w:eastAsia="en-GB"/>
        </w:rPr>
        <w:t xml:space="preserve"> OF</w:t>
      </w:r>
      <w:r w:rsidRPr="00D23B37">
        <w:rPr>
          <w:rFonts w:ascii="Courier New" w:hAnsi="Courier New"/>
          <w:noProof/>
          <w:sz w:val="16"/>
          <w:lang w:eastAsia="en-GB"/>
        </w:rPr>
        <w:t xml:space="preserve"> LTM-CSI-ResourceConfig-r18</w:t>
      </w:r>
    </w:p>
    <w:p w14:paraId="58F72490" w14:textId="77777777" w:rsidR="00D23B37" w:rsidRPr="00D23B37" w:rsidRDefault="00D23B37" w:rsidP="00D23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3B37">
        <w:rPr>
          <w:rFonts w:ascii="Courier New" w:hAnsi="Courier New"/>
          <w:noProof/>
          <w:sz w:val="16"/>
          <w:lang w:eastAsia="en-GB"/>
        </w:rPr>
        <w:t xml:space="preserve">                                                                                                                </w:t>
      </w:r>
      <w:r w:rsidRPr="00D23B37">
        <w:rPr>
          <w:rFonts w:ascii="Courier New" w:hAnsi="Courier New"/>
          <w:noProof/>
          <w:color w:val="993366"/>
          <w:sz w:val="16"/>
          <w:lang w:eastAsia="en-GB"/>
        </w:rPr>
        <w:t>OPTIONAL</w:t>
      </w:r>
      <w:r w:rsidRPr="00D23B37">
        <w:rPr>
          <w:rFonts w:ascii="Courier New" w:hAnsi="Courier New"/>
          <w:noProof/>
          <w:sz w:val="16"/>
          <w:lang w:eastAsia="en-GB"/>
        </w:rPr>
        <w:t xml:space="preserve">,   </w:t>
      </w:r>
      <w:r w:rsidRPr="00D23B37">
        <w:rPr>
          <w:rFonts w:ascii="Courier New" w:hAnsi="Courier New"/>
          <w:noProof/>
          <w:color w:val="808080"/>
          <w:sz w:val="16"/>
          <w:lang w:eastAsia="en-GB"/>
        </w:rPr>
        <w:t>-- Need N</w:t>
      </w:r>
    </w:p>
    <w:p w14:paraId="1C4284ED" w14:textId="77777777" w:rsidR="00D23B37" w:rsidRPr="00D23B37" w:rsidRDefault="00D23B37" w:rsidP="00D23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3B37">
        <w:rPr>
          <w:rFonts w:ascii="Courier New" w:hAnsi="Courier New"/>
          <w:noProof/>
          <w:sz w:val="16"/>
          <w:lang w:eastAsia="en-GB"/>
        </w:rPr>
        <w:t xml:space="preserve">    ltm-CSI-ResourceConfigToReleaseList-r18 </w:t>
      </w:r>
      <w:r w:rsidRPr="00D23B37">
        <w:rPr>
          <w:rFonts w:ascii="Courier New" w:hAnsi="Courier New"/>
          <w:noProof/>
          <w:color w:val="993366"/>
          <w:sz w:val="16"/>
          <w:lang w:eastAsia="en-GB"/>
        </w:rPr>
        <w:t>SEQUENCE</w:t>
      </w:r>
      <w:r w:rsidRPr="00D23B37">
        <w:rPr>
          <w:rFonts w:ascii="Courier New" w:hAnsi="Courier New"/>
          <w:noProof/>
          <w:sz w:val="16"/>
          <w:lang w:eastAsia="en-GB"/>
        </w:rPr>
        <w:t xml:space="preserve"> (</w:t>
      </w:r>
      <w:r w:rsidRPr="00D23B37">
        <w:rPr>
          <w:rFonts w:ascii="Courier New" w:hAnsi="Courier New"/>
          <w:noProof/>
          <w:color w:val="993366"/>
          <w:sz w:val="16"/>
          <w:lang w:eastAsia="en-GB"/>
        </w:rPr>
        <w:t>SIZE</w:t>
      </w:r>
      <w:r w:rsidRPr="00D23B37">
        <w:rPr>
          <w:rFonts w:ascii="Courier New" w:hAnsi="Courier New"/>
          <w:noProof/>
          <w:sz w:val="16"/>
          <w:lang w:eastAsia="en-GB"/>
        </w:rPr>
        <w:t xml:space="preserve"> (1..maxNrofLTM-CSI-ResourceConfigurations-r18))</w:t>
      </w:r>
      <w:r w:rsidRPr="00D23B37">
        <w:rPr>
          <w:rFonts w:ascii="Courier New" w:hAnsi="Courier New"/>
          <w:noProof/>
          <w:color w:val="993366"/>
          <w:sz w:val="16"/>
          <w:lang w:eastAsia="en-GB"/>
        </w:rPr>
        <w:t xml:space="preserve"> OF</w:t>
      </w:r>
      <w:r w:rsidRPr="00D23B37">
        <w:rPr>
          <w:rFonts w:ascii="Courier New" w:hAnsi="Courier New"/>
          <w:noProof/>
          <w:sz w:val="16"/>
          <w:lang w:eastAsia="en-GB"/>
        </w:rPr>
        <w:t xml:space="preserve"> LTM-CSI-ResourceConfigId-r18</w:t>
      </w:r>
    </w:p>
    <w:p w14:paraId="3EF23F0E" w14:textId="77777777" w:rsidR="00D23B37" w:rsidRPr="00D23B37" w:rsidRDefault="00D23B37" w:rsidP="00D23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3B37">
        <w:rPr>
          <w:rFonts w:ascii="Courier New" w:hAnsi="Courier New"/>
          <w:noProof/>
          <w:sz w:val="16"/>
          <w:lang w:eastAsia="en-GB"/>
        </w:rPr>
        <w:t xml:space="preserve">                                                                                                                </w:t>
      </w:r>
      <w:r w:rsidRPr="00D23B37">
        <w:rPr>
          <w:rFonts w:ascii="Courier New" w:hAnsi="Courier New"/>
          <w:noProof/>
          <w:color w:val="993366"/>
          <w:sz w:val="16"/>
          <w:lang w:eastAsia="en-GB"/>
        </w:rPr>
        <w:t>OPTIONAL</w:t>
      </w:r>
      <w:r w:rsidRPr="00D23B37">
        <w:rPr>
          <w:rFonts w:ascii="Courier New" w:hAnsi="Courier New"/>
          <w:noProof/>
          <w:sz w:val="16"/>
          <w:lang w:eastAsia="en-GB"/>
        </w:rPr>
        <w:t xml:space="preserve">,   </w:t>
      </w:r>
      <w:r w:rsidRPr="00D23B37">
        <w:rPr>
          <w:rFonts w:ascii="Courier New" w:hAnsi="Courier New"/>
          <w:noProof/>
          <w:color w:val="808080"/>
          <w:sz w:val="16"/>
          <w:lang w:eastAsia="en-GB"/>
        </w:rPr>
        <w:t>-- Need N</w:t>
      </w:r>
    </w:p>
    <w:p w14:paraId="6E69D672" w14:textId="77777777" w:rsidR="00D23B37" w:rsidRPr="00D23B37" w:rsidRDefault="00D23B37" w:rsidP="00D23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3B37">
        <w:rPr>
          <w:rFonts w:ascii="Courier New" w:hAnsi="Courier New"/>
          <w:noProof/>
          <w:sz w:val="16"/>
          <w:lang w:eastAsia="en-GB"/>
        </w:rPr>
        <w:t xml:space="preserve">    attemptLTM-Switch-r18                 </w:t>
      </w:r>
      <w:r w:rsidRPr="00D23B37">
        <w:rPr>
          <w:rFonts w:ascii="Courier New" w:hAnsi="Courier New"/>
          <w:noProof/>
          <w:color w:val="993366"/>
          <w:sz w:val="16"/>
          <w:lang w:eastAsia="en-GB"/>
        </w:rPr>
        <w:t>ENUMERATED</w:t>
      </w:r>
      <w:r w:rsidRPr="00D23B37">
        <w:rPr>
          <w:rFonts w:ascii="Courier New" w:hAnsi="Courier New"/>
          <w:noProof/>
          <w:sz w:val="16"/>
          <w:lang w:eastAsia="en-GB"/>
        </w:rPr>
        <w:t xml:space="preserve"> {true}                                                    </w:t>
      </w:r>
      <w:r w:rsidRPr="00D23B37">
        <w:rPr>
          <w:rFonts w:ascii="Courier New" w:hAnsi="Courier New"/>
          <w:noProof/>
          <w:color w:val="993366"/>
          <w:sz w:val="16"/>
          <w:lang w:eastAsia="en-GB"/>
        </w:rPr>
        <w:t>OPTIONAL</w:t>
      </w:r>
      <w:r w:rsidRPr="00D23B37">
        <w:rPr>
          <w:rFonts w:ascii="Courier New" w:hAnsi="Courier New"/>
          <w:noProof/>
          <w:sz w:val="16"/>
          <w:lang w:eastAsia="en-GB"/>
        </w:rPr>
        <w:t xml:space="preserve">, </w:t>
      </w:r>
      <w:r w:rsidRPr="00D23B37">
        <w:rPr>
          <w:rFonts w:ascii="Courier New" w:hAnsi="Courier New"/>
          <w:noProof/>
          <w:color w:val="808080"/>
          <w:sz w:val="16"/>
          <w:lang w:eastAsia="en-GB"/>
        </w:rPr>
        <w:t>-- Cond LTM-MCG</w:t>
      </w:r>
    </w:p>
    <w:p w14:paraId="6D54D5DD" w14:textId="77777777" w:rsidR="00D23B37" w:rsidRDefault="00D23B37" w:rsidP="00D23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3B37">
        <w:rPr>
          <w:rFonts w:ascii="Courier New" w:hAnsi="Courier New"/>
          <w:noProof/>
          <w:sz w:val="16"/>
          <w:lang w:eastAsia="en-GB"/>
        </w:rPr>
        <w:t xml:space="preserve">    ltm-ServingCellUE-MeasuredTA-ID-r18   </w:t>
      </w:r>
      <w:r w:rsidRPr="00D23B37">
        <w:rPr>
          <w:rFonts w:ascii="Courier New" w:hAnsi="Courier New"/>
          <w:noProof/>
          <w:color w:val="993366"/>
          <w:sz w:val="16"/>
          <w:lang w:eastAsia="en-GB"/>
        </w:rPr>
        <w:t>INTEGER</w:t>
      </w:r>
      <w:r w:rsidRPr="00D23B37">
        <w:rPr>
          <w:rFonts w:ascii="Courier New" w:hAnsi="Courier New"/>
          <w:noProof/>
          <w:sz w:val="16"/>
          <w:lang w:eastAsia="en-GB"/>
        </w:rPr>
        <w:t xml:space="preserve"> (1..maxNrofLTM-Configs-plus1-r18)                             </w:t>
      </w:r>
      <w:r w:rsidRPr="00D23B37">
        <w:rPr>
          <w:rFonts w:ascii="Courier New" w:hAnsi="Courier New"/>
          <w:noProof/>
          <w:color w:val="993366"/>
          <w:sz w:val="16"/>
          <w:lang w:eastAsia="en-GB"/>
        </w:rPr>
        <w:t>OPTIONAL</w:t>
      </w:r>
      <w:r w:rsidRPr="00D23B37">
        <w:rPr>
          <w:rFonts w:ascii="Courier New" w:hAnsi="Courier New"/>
          <w:noProof/>
          <w:sz w:val="16"/>
          <w:lang w:eastAsia="en-GB"/>
        </w:rPr>
        <w:t xml:space="preserve">,   </w:t>
      </w:r>
      <w:r w:rsidRPr="00D23B37">
        <w:rPr>
          <w:rFonts w:ascii="Courier New" w:hAnsi="Courier New"/>
          <w:noProof/>
          <w:color w:val="808080"/>
          <w:sz w:val="16"/>
          <w:lang w:eastAsia="en-GB"/>
        </w:rPr>
        <w:t>-- Need N</w:t>
      </w:r>
    </w:p>
    <w:p w14:paraId="56B4780C" w14:textId="7269E72C" w:rsidR="00D23B37" w:rsidRPr="001741F7" w:rsidRDefault="00D23B37" w:rsidP="00D23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FF0000"/>
          <w:sz w:val="16"/>
          <w:lang w:eastAsia="en-GB"/>
        </w:rPr>
      </w:pPr>
      <w:r>
        <w:rPr>
          <w:rFonts w:ascii="Courier New" w:hAnsi="Courier New"/>
          <w:noProof/>
          <w:color w:val="808080"/>
          <w:sz w:val="16"/>
          <w:lang w:eastAsia="en-GB"/>
        </w:rPr>
        <w:tab/>
      </w:r>
      <w:r w:rsidRPr="001741F7">
        <w:rPr>
          <w:rFonts w:ascii="Courier New" w:hAnsi="Courier New"/>
          <w:noProof/>
          <w:color w:val="FF0000"/>
          <w:sz w:val="16"/>
          <w:lang w:eastAsia="en-GB"/>
        </w:rPr>
        <w:t xml:space="preserve">ltm-NumOfEarlyProcessedCandidates </w:t>
      </w:r>
      <w:r w:rsidRPr="001741F7">
        <w:rPr>
          <w:rFonts w:ascii="Courier New" w:hAnsi="Courier New"/>
          <w:noProof/>
          <w:color w:val="FF0000"/>
          <w:sz w:val="16"/>
          <w:lang w:eastAsia="en-GB"/>
        </w:rPr>
        <w:tab/>
        <w:t>INTEGER (1..maxNrof</w:t>
      </w:r>
      <w:r w:rsidR="00236768" w:rsidRPr="001741F7">
        <w:rPr>
          <w:rFonts w:ascii="Courier New" w:hAnsi="Courier New"/>
          <w:noProof/>
          <w:color w:val="FF0000"/>
          <w:sz w:val="16"/>
          <w:lang w:eastAsia="en-GB"/>
        </w:rPr>
        <w:t>FastProcessed</w:t>
      </w:r>
      <w:r w:rsidRPr="001741F7">
        <w:rPr>
          <w:rFonts w:ascii="Courier New" w:hAnsi="Courier New"/>
          <w:noProof/>
          <w:color w:val="FF0000"/>
          <w:sz w:val="16"/>
          <w:lang w:eastAsia="en-GB"/>
        </w:rPr>
        <w:t>LTM-Configs-r18)                             OPTIONAL,   -- Need N</w:t>
      </w:r>
    </w:p>
    <w:p w14:paraId="6A9D6243" w14:textId="77777777" w:rsidR="00D23B37" w:rsidRPr="00D23B37" w:rsidRDefault="00D23B37" w:rsidP="00D23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3B37">
        <w:rPr>
          <w:rFonts w:ascii="Courier New" w:hAnsi="Courier New"/>
          <w:noProof/>
          <w:sz w:val="16"/>
          <w:lang w:eastAsia="en-GB"/>
        </w:rPr>
        <w:t xml:space="preserve">    ...</w:t>
      </w:r>
    </w:p>
    <w:p w14:paraId="32CFA298" w14:textId="77777777" w:rsidR="00D23B37" w:rsidRPr="00D23B37" w:rsidRDefault="00D23B37" w:rsidP="00D23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3B37">
        <w:rPr>
          <w:rFonts w:ascii="Courier New" w:hAnsi="Courier New"/>
          <w:noProof/>
          <w:sz w:val="16"/>
          <w:lang w:eastAsia="en-GB"/>
        </w:rPr>
        <w:t>}</w:t>
      </w:r>
    </w:p>
    <w:p w14:paraId="629D7D87" w14:textId="77777777" w:rsidR="00D23B37" w:rsidRPr="00D23B37" w:rsidRDefault="00D23B37" w:rsidP="00D23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EE59BDA" w14:textId="77777777" w:rsidR="00D23B37" w:rsidRPr="00D23B37" w:rsidRDefault="00D23B37" w:rsidP="00D23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3B37">
        <w:rPr>
          <w:rFonts w:ascii="Courier New" w:hAnsi="Courier New"/>
          <w:noProof/>
          <w:color w:val="808080"/>
          <w:sz w:val="16"/>
          <w:lang w:eastAsia="en-GB"/>
        </w:rPr>
        <w:t>-- TAG-LTM-CONFIG-STOP</w:t>
      </w:r>
    </w:p>
    <w:p w14:paraId="5998E50B" w14:textId="77777777" w:rsidR="00D23B37" w:rsidRPr="00D23B37" w:rsidRDefault="00D23B37" w:rsidP="00D23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3B37">
        <w:rPr>
          <w:rFonts w:ascii="Courier New" w:hAnsi="Courier New"/>
          <w:noProof/>
          <w:color w:val="808080"/>
          <w:sz w:val="16"/>
          <w:lang w:eastAsia="en-GB"/>
        </w:rPr>
        <w:t>-- ASN1STOP</w:t>
      </w:r>
    </w:p>
    <w:p w14:paraId="5997B195" w14:textId="77777777" w:rsidR="00D23B37" w:rsidRDefault="00D23B37" w:rsidP="00D23B37">
      <w:pPr>
        <w:overflowPunct w:val="0"/>
        <w:autoSpaceDE w:val="0"/>
        <w:autoSpaceDN w:val="0"/>
        <w:adjustRightInd w:val="0"/>
        <w:textAlignment w:val="baseline"/>
        <w:rPr>
          <w:lang w:eastAsia="ja-JP"/>
        </w:rPr>
      </w:pPr>
    </w:p>
    <w:p w14:paraId="6418734A" w14:textId="77777777" w:rsidR="0075791D" w:rsidRPr="00FF4867" w:rsidRDefault="0075791D" w:rsidP="0075791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5791D" w:rsidRPr="00FF4867" w14:paraId="7582189D" w14:textId="77777777" w:rsidTr="00687E7A">
        <w:tc>
          <w:tcPr>
            <w:tcW w:w="14173" w:type="dxa"/>
            <w:tcBorders>
              <w:top w:val="single" w:sz="4" w:space="0" w:color="auto"/>
              <w:left w:val="single" w:sz="4" w:space="0" w:color="auto"/>
              <w:bottom w:val="single" w:sz="4" w:space="0" w:color="auto"/>
              <w:right w:val="single" w:sz="4" w:space="0" w:color="auto"/>
            </w:tcBorders>
          </w:tcPr>
          <w:p w14:paraId="190BD1F3" w14:textId="77777777" w:rsidR="0075791D" w:rsidRPr="00FF4867" w:rsidRDefault="0075791D" w:rsidP="00687E7A">
            <w:pPr>
              <w:pStyle w:val="TAH"/>
              <w:rPr>
                <w:b w:val="0"/>
                <w:i/>
                <w:iCs/>
              </w:rPr>
            </w:pPr>
            <w:r w:rsidRPr="00FF4867">
              <w:rPr>
                <w:i/>
              </w:rPr>
              <w:t>LTM-Config</w:t>
            </w:r>
            <w:r w:rsidRPr="00FF4867">
              <w:rPr>
                <w:i/>
                <w:iCs/>
              </w:rPr>
              <w:t xml:space="preserve"> field descriptions</w:t>
            </w:r>
          </w:p>
        </w:tc>
      </w:tr>
      <w:tr w:rsidR="0075791D" w:rsidRPr="00FF4867" w14:paraId="055A0EC2" w14:textId="77777777" w:rsidTr="00687E7A">
        <w:tc>
          <w:tcPr>
            <w:tcW w:w="14173" w:type="dxa"/>
            <w:tcBorders>
              <w:top w:val="single" w:sz="4" w:space="0" w:color="auto"/>
              <w:left w:val="single" w:sz="4" w:space="0" w:color="auto"/>
              <w:bottom w:val="single" w:sz="4" w:space="0" w:color="auto"/>
              <w:right w:val="single" w:sz="4" w:space="0" w:color="auto"/>
            </w:tcBorders>
          </w:tcPr>
          <w:p w14:paraId="1AF727DD" w14:textId="30455E35" w:rsidR="0075791D" w:rsidRPr="009253A4" w:rsidRDefault="0075791D" w:rsidP="00687E7A">
            <w:pPr>
              <w:pStyle w:val="TAL"/>
              <w:rPr>
                <w:color w:val="FF0000"/>
              </w:rPr>
            </w:pPr>
            <w:proofErr w:type="spellStart"/>
            <w:r w:rsidRPr="009253A4">
              <w:rPr>
                <w:b/>
                <w:bCs/>
                <w:i/>
                <w:color w:val="FF0000"/>
                <w:lang w:eastAsia="en-GB"/>
              </w:rPr>
              <w:t>ltm-NumOfEarlyProcessedCandidates</w:t>
            </w:r>
            <w:proofErr w:type="spellEnd"/>
          </w:p>
          <w:p w14:paraId="16C10142" w14:textId="5EB58942" w:rsidR="0075791D" w:rsidRPr="00FF4867" w:rsidRDefault="0075791D" w:rsidP="00687E7A">
            <w:pPr>
              <w:pStyle w:val="TAL"/>
              <w:rPr>
                <w:b/>
                <w:bCs/>
                <w:i/>
                <w:iCs/>
              </w:rPr>
            </w:pPr>
            <w:r w:rsidRPr="009253A4">
              <w:rPr>
                <w:color w:val="FF0000"/>
              </w:rPr>
              <w:t xml:space="preserve">This field indicates </w:t>
            </w:r>
            <w:r w:rsidR="00AD3585" w:rsidRPr="009253A4">
              <w:rPr>
                <w:color w:val="FF0000"/>
              </w:rPr>
              <w:t>the ordered number of entries</w:t>
            </w:r>
            <w:r w:rsidRPr="009253A4">
              <w:rPr>
                <w:color w:val="FF0000"/>
              </w:rPr>
              <w:t xml:space="preserve"> from </w:t>
            </w:r>
            <w:proofErr w:type="spellStart"/>
            <w:r w:rsidRPr="009253A4">
              <w:rPr>
                <w:color w:val="FF0000"/>
              </w:rPr>
              <w:t>ltm-CandidateToAddModList</w:t>
            </w:r>
            <w:proofErr w:type="spellEnd"/>
            <w:r w:rsidRPr="009253A4">
              <w:rPr>
                <w:color w:val="FF0000"/>
              </w:rPr>
              <w:t xml:space="preserve"> </w:t>
            </w:r>
            <w:r w:rsidR="00E92788" w:rsidRPr="009253A4">
              <w:rPr>
                <w:color w:val="FF0000"/>
              </w:rPr>
              <w:t xml:space="preserve">that </w:t>
            </w:r>
            <w:r w:rsidRPr="009253A4">
              <w:rPr>
                <w:color w:val="FF0000"/>
              </w:rPr>
              <w:t>shall be early processed by the UE, as described in TS 38.133 [14].</w:t>
            </w:r>
          </w:p>
        </w:tc>
      </w:tr>
    </w:tbl>
    <w:p w14:paraId="1ED81E8B" w14:textId="77777777" w:rsidR="0075791D" w:rsidRPr="00D23B37" w:rsidRDefault="0075791D" w:rsidP="00D23B37">
      <w:pPr>
        <w:overflowPunct w:val="0"/>
        <w:autoSpaceDE w:val="0"/>
        <w:autoSpaceDN w:val="0"/>
        <w:adjustRightInd w:val="0"/>
        <w:textAlignment w:val="baseline"/>
        <w:rPr>
          <w:lang w:eastAsia="ja-JP"/>
        </w:rPr>
      </w:pPr>
    </w:p>
    <w:tbl>
      <w:tblPr>
        <w:tblStyle w:val="TableGrid"/>
        <w:tblW w:w="14173" w:type="dxa"/>
        <w:tblLook w:val="04A0" w:firstRow="1" w:lastRow="0" w:firstColumn="1" w:lastColumn="0" w:noHBand="0" w:noVBand="1"/>
      </w:tblPr>
      <w:tblGrid>
        <w:gridCol w:w="4028"/>
        <w:gridCol w:w="10145"/>
      </w:tblGrid>
      <w:tr w:rsidR="000F69C8" w:rsidRPr="00FF4867" w14:paraId="1EBBB307" w14:textId="77777777" w:rsidTr="00687E7A">
        <w:tc>
          <w:tcPr>
            <w:tcW w:w="4028" w:type="dxa"/>
          </w:tcPr>
          <w:p w14:paraId="620D9DF9" w14:textId="77777777" w:rsidR="000F69C8" w:rsidRPr="00FF4867" w:rsidRDefault="000F69C8" w:rsidP="00687E7A">
            <w:pPr>
              <w:pStyle w:val="TAH"/>
            </w:pPr>
            <w:r w:rsidRPr="00FF4867">
              <w:t>Conditional Presence</w:t>
            </w:r>
          </w:p>
        </w:tc>
        <w:tc>
          <w:tcPr>
            <w:tcW w:w="10145" w:type="dxa"/>
          </w:tcPr>
          <w:p w14:paraId="3F724B33" w14:textId="77777777" w:rsidR="000F69C8" w:rsidRPr="00FF4867" w:rsidRDefault="000F69C8" w:rsidP="00687E7A">
            <w:pPr>
              <w:pStyle w:val="TAH"/>
            </w:pPr>
            <w:r w:rsidRPr="00FF4867">
              <w:t>Explanation</w:t>
            </w:r>
          </w:p>
        </w:tc>
      </w:tr>
      <w:tr w:rsidR="000F69C8" w:rsidRPr="00FF4867" w14:paraId="51202274" w14:textId="77777777" w:rsidTr="00687E7A">
        <w:tc>
          <w:tcPr>
            <w:tcW w:w="4028" w:type="dxa"/>
          </w:tcPr>
          <w:p w14:paraId="21CFE2AB" w14:textId="77777777" w:rsidR="000F69C8" w:rsidRPr="00FF4867" w:rsidRDefault="000F69C8" w:rsidP="00687E7A">
            <w:pPr>
              <w:pStyle w:val="TAL"/>
              <w:rPr>
                <w:i/>
              </w:rPr>
            </w:pPr>
            <w:r w:rsidRPr="00FF4867">
              <w:rPr>
                <w:i/>
              </w:rPr>
              <w:t>LTM-MCG</w:t>
            </w:r>
          </w:p>
        </w:tc>
        <w:tc>
          <w:tcPr>
            <w:tcW w:w="10145" w:type="dxa"/>
          </w:tcPr>
          <w:p w14:paraId="3F378CC4" w14:textId="77777777" w:rsidR="000F69C8" w:rsidRPr="00FF4867" w:rsidRDefault="000F69C8" w:rsidP="00687E7A">
            <w:pPr>
              <w:pStyle w:val="TAL"/>
            </w:pPr>
            <w:r w:rsidRPr="00FF4867">
              <w:t>This field is optional present for the MCG, Need R, if the UE is configured with at least an LTM candidate configuration associated to the MCG. Otherwise, the field absent.</w:t>
            </w:r>
          </w:p>
        </w:tc>
      </w:tr>
    </w:tbl>
    <w:p w14:paraId="58D6A184" w14:textId="77777777" w:rsidR="000F69C8" w:rsidRPr="00FF4867" w:rsidRDefault="000F69C8" w:rsidP="000F69C8"/>
    <w:p w14:paraId="13A64EE9" w14:textId="77777777" w:rsidR="003648E1" w:rsidRPr="002D3917" w:rsidRDefault="003648E1" w:rsidP="003648E1">
      <w:pPr>
        <w:pStyle w:val="Heading2"/>
      </w:pPr>
      <w:bookmarkStart w:id="7" w:name="_Toc60777558"/>
      <w:bookmarkStart w:id="8" w:name="_Toc171468324"/>
      <w:r w:rsidRPr="002D3917">
        <w:t>6.4</w:t>
      </w:r>
      <w:r w:rsidRPr="002D3917">
        <w:tab/>
        <w:t>RRC multiplicity and type constraint values</w:t>
      </w:r>
      <w:bookmarkEnd w:id="7"/>
      <w:bookmarkEnd w:id="8"/>
    </w:p>
    <w:p w14:paraId="6E2DF8C3" w14:textId="144A2FFE" w:rsidR="003648E1" w:rsidRPr="002D3917" w:rsidRDefault="003648E1" w:rsidP="003648E1">
      <w:pPr>
        <w:pStyle w:val="Heading3"/>
      </w:pPr>
      <w:bookmarkStart w:id="9" w:name="_Toc60777559"/>
      <w:bookmarkStart w:id="10" w:name="_Toc171468325"/>
      <w:r w:rsidRPr="002D3917">
        <w:t>–</w:t>
      </w:r>
      <w:r w:rsidRPr="002D3917">
        <w:tab/>
        <w:t>Multiplicity and type constraint definitions</w:t>
      </w:r>
      <w:bookmarkEnd w:id="9"/>
      <w:bookmarkEnd w:id="10"/>
    </w:p>
    <w:p w14:paraId="2277546F" w14:textId="77777777" w:rsidR="009339CB" w:rsidRPr="006E13D1" w:rsidRDefault="009339CB" w:rsidP="009339CB"/>
    <w:p w14:paraId="2A1E6BC5"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color w:val="808080"/>
          <w:sz w:val="16"/>
          <w:lang w:eastAsia="en-GB"/>
        </w:rPr>
        <w:t>-- ASN1START</w:t>
      </w:r>
    </w:p>
    <w:p w14:paraId="6C192E12"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color w:val="808080"/>
          <w:sz w:val="16"/>
          <w:lang w:eastAsia="en-GB"/>
        </w:rPr>
        <w:t>-- TAG-MULTIPLICITY-AND-TYPE-CONSTRAINT-DEFINITIONS-START</w:t>
      </w:r>
    </w:p>
    <w:p w14:paraId="1D0949A6"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85B285F"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maxAdditionalRACH-r17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256     </w:t>
      </w:r>
      <w:r w:rsidRPr="002B50F1">
        <w:rPr>
          <w:rFonts w:ascii="Courier New" w:hAnsi="Courier New"/>
          <w:noProof/>
          <w:color w:val="808080"/>
          <w:sz w:val="16"/>
          <w:lang w:eastAsia="en-GB"/>
        </w:rPr>
        <w:t>-- Maximum number of additional RACH configurations.</w:t>
      </w:r>
    </w:p>
    <w:p w14:paraId="2C28676E"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maxAI-DCI-PayloadSize-r16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128      </w:t>
      </w:r>
      <w:r w:rsidRPr="002B50F1">
        <w:rPr>
          <w:rFonts w:ascii="Courier New" w:hAnsi="Courier New"/>
          <w:noProof/>
          <w:color w:val="808080"/>
          <w:sz w:val="16"/>
          <w:lang w:eastAsia="en-GB"/>
        </w:rPr>
        <w:t>--Maximum size of the DCI payload scrambled with ai-RNTI</w:t>
      </w:r>
    </w:p>
    <w:p w14:paraId="2514B32A"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maxAI-DCI-PayloadSize-1-r16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127      </w:t>
      </w:r>
      <w:r w:rsidRPr="002B50F1">
        <w:rPr>
          <w:rFonts w:ascii="Courier New" w:hAnsi="Courier New"/>
          <w:noProof/>
          <w:color w:val="808080"/>
          <w:sz w:val="16"/>
          <w:lang w:eastAsia="en-GB"/>
        </w:rPr>
        <w:t>--Maximum size of the DCI payload scrambled with ai-RNTI minus 1</w:t>
      </w:r>
    </w:p>
    <w:p w14:paraId="262A21AF"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maxBandComb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65536   </w:t>
      </w:r>
      <w:r w:rsidRPr="002B50F1">
        <w:rPr>
          <w:rFonts w:ascii="Courier New" w:hAnsi="Courier New"/>
          <w:noProof/>
          <w:color w:val="808080"/>
          <w:sz w:val="16"/>
          <w:lang w:eastAsia="en-GB"/>
        </w:rPr>
        <w:t>-- Maximum number of DL band combinations</w:t>
      </w:r>
    </w:p>
    <w:p w14:paraId="395AFEBB"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maxBandComb-MUSIM-r18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64      </w:t>
      </w:r>
      <w:r w:rsidRPr="002B50F1">
        <w:rPr>
          <w:rFonts w:ascii="Courier New" w:hAnsi="Courier New"/>
          <w:noProof/>
          <w:color w:val="808080"/>
          <w:sz w:val="16"/>
          <w:lang w:eastAsia="en-GB"/>
        </w:rPr>
        <w:t xml:space="preserve">-- Maximum number of MUSIM </w:t>
      </w:r>
      <w:r w:rsidRPr="002B50F1">
        <w:rPr>
          <w:rFonts w:ascii="Courier New" w:eastAsia="DengXian" w:hAnsi="Courier New"/>
          <w:noProof/>
          <w:color w:val="808080"/>
          <w:sz w:val="16"/>
          <w:lang w:eastAsia="en-GB"/>
        </w:rPr>
        <w:t xml:space="preserve">bands and/or </w:t>
      </w:r>
      <w:r w:rsidRPr="002B50F1">
        <w:rPr>
          <w:rFonts w:ascii="Courier New" w:hAnsi="Courier New"/>
          <w:noProof/>
          <w:color w:val="808080"/>
          <w:sz w:val="16"/>
          <w:lang w:eastAsia="en-GB"/>
        </w:rPr>
        <w:t>band combinations</w:t>
      </w:r>
    </w:p>
    <w:p w14:paraId="72EB22B3"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maxBandsUTRA-FDD-r16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64      </w:t>
      </w:r>
      <w:r w:rsidRPr="002B50F1">
        <w:rPr>
          <w:rFonts w:ascii="Courier New" w:hAnsi="Courier New"/>
          <w:noProof/>
          <w:color w:val="808080"/>
          <w:sz w:val="16"/>
          <w:lang w:eastAsia="en-GB"/>
        </w:rPr>
        <w:t>-- Maximum number of bands listed in UTRA-FDD UE caps</w:t>
      </w:r>
    </w:p>
    <w:p w14:paraId="419F13E7"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maxCandidateBandIndex-r18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8       </w:t>
      </w:r>
      <w:r w:rsidRPr="002B50F1">
        <w:rPr>
          <w:rFonts w:ascii="Courier New" w:hAnsi="Courier New"/>
          <w:noProof/>
          <w:color w:val="808080"/>
          <w:sz w:val="16"/>
          <w:lang w:eastAsia="en-GB"/>
        </w:rPr>
        <w:t>-- Maximum number of band entry index for MUSIM capability</w:t>
      </w:r>
    </w:p>
    <w:p w14:paraId="0ECB6DE5"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maxBH-RLC-ChannelID-r16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65536   </w:t>
      </w:r>
      <w:r w:rsidRPr="002B50F1">
        <w:rPr>
          <w:rFonts w:ascii="Courier New" w:hAnsi="Courier New"/>
          <w:noProof/>
          <w:color w:val="808080"/>
          <w:sz w:val="16"/>
          <w:lang w:eastAsia="en-GB"/>
        </w:rPr>
        <w:t>-- Maximum value of BH RLC Channel ID</w:t>
      </w:r>
    </w:p>
    <w:p w14:paraId="2D43B007"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maxBT-IdReport-r16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32      </w:t>
      </w:r>
      <w:r w:rsidRPr="002B50F1">
        <w:rPr>
          <w:rFonts w:ascii="Courier New" w:hAnsi="Courier New"/>
          <w:noProof/>
          <w:color w:val="808080"/>
          <w:sz w:val="16"/>
          <w:lang w:eastAsia="en-GB"/>
        </w:rPr>
        <w:t>-- Maximum number of Bluetooth IDs to report</w:t>
      </w:r>
    </w:p>
    <w:p w14:paraId="18C4BB1C"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maxBT-Name-r16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4       </w:t>
      </w:r>
      <w:r w:rsidRPr="002B50F1">
        <w:rPr>
          <w:rFonts w:ascii="Courier New" w:hAnsi="Courier New"/>
          <w:noProof/>
          <w:color w:val="808080"/>
          <w:sz w:val="16"/>
          <w:lang w:eastAsia="en-GB"/>
        </w:rPr>
        <w:t>-- Maximum number of Bluetooth name</w:t>
      </w:r>
    </w:p>
    <w:p w14:paraId="4E4AEE59"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maxCAG-Cell-r16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16      </w:t>
      </w:r>
      <w:r w:rsidRPr="002B50F1">
        <w:rPr>
          <w:rFonts w:ascii="Courier New" w:hAnsi="Courier New"/>
          <w:noProof/>
          <w:color w:val="808080"/>
          <w:sz w:val="16"/>
          <w:lang w:eastAsia="en-GB"/>
        </w:rPr>
        <w:t>-- Maximum number of NR CAG cell ranges in SIB3, SIB4</w:t>
      </w:r>
    </w:p>
    <w:p w14:paraId="2BA6A99F"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maxTwoPUCCH-Grp-ConfigList-r16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32      </w:t>
      </w:r>
      <w:r w:rsidRPr="002B50F1">
        <w:rPr>
          <w:rFonts w:ascii="Courier New" w:hAnsi="Courier New"/>
          <w:noProof/>
          <w:color w:val="808080"/>
          <w:sz w:val="16"/>
          <w:lang w:eastAsia="en-GB"/>
        </w:rPr>
        <w:t>-- Maximum number of supported configuration(s) of {primary PUCCH group</w:t>
      </w:r>
    </w:p>
    <w:p w14:paraId="33C5F1B5"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                                                            </w:t>
      </w:r>
      <w:r w:rsidRPr="002B50F1">
        <w:rPr>
          <w:rFonts w:ascii="Courier New" w:hAnsi="Courier New"/>
          <w:noProof/>
          <w:color w:val="808080"/>
          <w:sz w:val="16"/>
          <w:lang w:eastAsia="en-GB"/>
        </w:rPr>
        <w:t>-- config, secondary PUCCH group config}</w:t>
      </w:r>
    </w:p>
    <w:p w14:paraId="4BD68864"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maxTwoPUCCH-Grp-ConfigList-r17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16      </w:t>
      </w:r>
      <w:r w:rsidRPr="002B50F1">
        <w:rPr>
          <w:rFonts w:ascii="Courier New" w:hAnsi="Courier New"/>
          <w:noProof/>
          <w:color w:val="808080"/>
          <w:sz w:val="16"/>
          <w:lang w:eastAsia="en-GB"/>
        </w:rPr>
        <w:t>-- Maximum number of supported configuration(s) of {primary PUCCH group</w:t>
      </w:r>
    </w:p>
    <w:p w14:paraId="003B43CA"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                                                            </w:t>
      </w:r>
      <w:r w:rsidRPr="002B50F1">
        <w:rPr>
          <w:rFonts w:ascii="Courier New" w:hAnsi="Courier New"/>
          <w:noProof/>
          <w:color w:val="808080"/>
          <w:sz w:val="16"/>
          <w:lang w:eastAsia="en-GB"/>
        </w:rPr>
        <w:t>-- config, secondary PUCCH group config} for PUCCH cell switching</w:t>
      </w:r>
    </w:p>
    <w:p w14:paraId="7CA45F97"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maxCBR-Config-r16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8       </w:t>
      </w:r>
      <w:r w:rsidRPr="002B50F1">
        <w:rPr>
          <w:rFonts w:ascii="Courier New" w:hAnsi="Courier New"/>
          <w:noProof/>
          <w:color w:val="808080"/>
          <w:sz w:val="16"/>
          <w:lang w:eastAsia="en-GB"/>
        </w:rPr>
        <w:t>-- Maximum number of CBR range configurations for sidelink communication</w:t>
      </w:r>
    </w:p>
    <w:p w14:paraId="48F42170"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                                                            </w:t>
      </w:r>
      <w:r w:rsidRPr="002B50F1">
        <w:rPr>
          <w:rFonts w:ascii="Courier New" w:hAnsi="Courier New"/>
          <w:noProof/>
          <w:color w:val="808080"/>
          <w:sz w:val="16"/>
          <w:lang w:eastAsia="en-GB"/>
        </w:rPr>
        <w:t>-- congestion control</w:t>
      </w:r>
    </w:p>
    <w:p w14:paraId="58B39808"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maxCBR-Config-1-r16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7       </w:t>
      </w:r>
      <w:r w:rsidRPr="002B50F1">
        <w:rPr>
          <w:rFonts w:ascii="Courier New" w:hAnsi="Courier New"/>
          <w:noProof/>
          <w:color w:val="808080"/>
          <w:sz w:val="16"/>
          <w:lang w:eastAsia="en-GB"/>
        </w:rPr>
        <w:t>-- Maximum number of CBR range configurations for sidelink communication</w:t>
      </w:r>
    </w:p>
    <w:p w14:paraId="7CDC5CA5"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                                                            </w:t>
      </w:r>
      <w:r w:rsidRPr="002B50F1">
        <w:rPr>
          <w:rFonts w:ascii="Courier New" w:hAnsi="Courier New"/>
          <w:noProof/>
          <w:color w:val="808080"/>
          <w:sz w:val="16"/>
          <w:lang w:eastAsia="en-GB"/>
        </w:rPr>
        <w:t>-- congestion control minus 1</w:t>
      </w:r>
    </w:p>
    <w:p w14:paraId="2CDB1BCE"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maxCBR-Level-r16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16      </w:t>
      </w:r>
      <w:r w:rsidRPr="002B50F1">
        <w:rPr>
          <w:rFonts w:ascii="Courier New" w:hAnsi="Courier New"/>
          <w:noProof/>
          <w:color w:val="808080"/>
          <w:sz w:val="16"/>
          <w:lang w:eastAsia="en-GB"/>
        </w:rPr>
        <w:t>-- Maximum number of CBR levels</w:t>
      </w:r>
    </w:p>
    <w:p w14:paraId="6CC67D08"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maxCBR-Level-1-r16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15      </w:t>
      </w:r>
      <w:r w:rsidRPr="002B50F1">
        <w:rPr>
          <w:rFonts w:ascii="Courier New" w:hAnsi="Courier New"/>
          <w:noProof/>
          <w:color w:val="808080"/>
          <w:sz w:val="16"/>
          <w:lang w:eastAsia="en-GB"/>
        </w:rPr>
        <w:t>-- Maximum number of CBR levels minus 1</w:t>
      </w:r>
    </w:p>
    <w:p w14:paraId="15B79BE3"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eastAsia="SimSun" w:hAnsi="Courier New"/>
          <w:noProof/>
          <w:sz w:val="16"/>
          <w:lang w:eastAsia="en-GB"/>
        </w:rPr>
        <w:t>maxCellATG-r18</w:t>
      </w:r>
      <w:r w:rsidRPr="002B50F1">
        <w:rPr>
          <w:rFonts w:ascii="Courier New" w:hAnsi="Courier New"/>
          <w:noProof/>
          <w:sz w:val="16"/>
          <w:lang w:eastAsia="en-GB"/>
        </w:rPr>
        <w:t xml:space="preserve">                        </w:t>
      </w:r>
      <w:r w:rsidRPr="002B50F1">
        <w:rPr>
          <w:rFonts w:ascii="Courier New" w:eastAsia="SimSun" w:hAnsi="Courier New"/>
          <w:noProof/>
          <w:sz w:val="16"/>
          <w:lang w:eastAsia="en-GB"/>
        </w:rPr>
        <w:t xml:space="preserve">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w:t>
      </w:r>
      <w:r w:rsidRPr="002B50F1">
        <w:rPr>
          <w:rFonts w:ascii="Courier New" w:eastAsia="SimSun" w:hAnsi="Courier New"/>
          <w:noProof/>
          <w:sz w:val="16"/>
          <w:lang w:eastAsia="en-GB"/>
        </w:rPr>
        <w:t>8</w:t>
      </w:r>
      <w:r w:rsidRPr="002B50F1">
        <w:rPr>
          <w:rFonts w:ascii="Courier New" w:hAnsi="Courier New"/>
          <w:noProof/>
          <w:sz w:val="16"/>
          <w:lang w:eastAsia="en-GB"/>
        </w:rPr>
        <w:t xml:space="preserve">       </w:t>
      </w:r>
      <w:r w:rsidRPr="002B50F1">
        <w:rPr>
          <w:rFonts w:ascii="Courier New" w:hAnsi="Courier New"/>
          <w:noProof/>
          <w:color w:val="808080"/>
          <w:sz w:val="16"/>
          <w:lang w:eastAsia="en-GB"/>
        </w:rPr>
        <w:t xml:space="preserve">-- Maximum number of </w:t>
      </w:r>
      <w:r w:rsidRPr="002B50F1">
        <w:rPr>
          <w:rFonts w:ascii="Courier New" w:eastAsia="SimSun" w:hAnsi="Courier New"/>
          <w:noProof/>
          <w:color w:val="808080"/>
          <w:sz w:val="16"/>
          <w:lang w:eastAsia="en-GB"/>
        </w:rPr>
        <w:t>ATG</w:t>
      </w:r>
      <w:r w:rsidRPr="002B50F1">
        <w:rPr>
          <w:rFonts w:ascii="Courier New" w:hAnsi="Courier New"/>
          <w:noProof/>
          <w:color w:val="808080"/>
          <w:sz w:val="16"/>
          <w:lang w:eastAsia="en-GB"/>
        </w:rPr>
        <w:t xml:space="preserve"> neighbour cells for which assistance information is</w:t>
      </w:r>
    </w:p>
    <w:p w14:paraId="3FE4103B"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color w:val="808080"/>
          <w:sz w:val="16"/>
          <w:lang w:eastAsia="en-GB"/>
        </w:rPr>
      </w:pPr>
      <w:r w:rsidRPr="002B50F1">
        <w:rPr>
          <w:rFonts w:ascii="Courier New" w:hAnsi="Courier New"/>
          <w:noProof/>
          <w:sz w:val="16"/>
          <w:lang w:eastAsia="en-GB"/>
        </w:rPr>
        <w:t xml:space="preserve">                                                            </w:t>
      </w:r>
      <w:r w:rsidRPr="002B50F1">
        <w:rPr>
          <w:rFonts w:ascii="Courier New" w:hAnsi="Courier New"/>
          <w:noProof/>
          <w:color w:val="808080"/>
          <w:sz w:val="16"/>
          <w:lang w:eastAsia="en-GB"/>
        </w:rPr>
        <w:t>-- provided</w:t>
      </w:r>
    </w:p>
    <w:p w14:paraId="2B4F8D30"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maxCellExcluded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16      </w:t>
      </w:r>
      <w:r w:rsidRPr="002B50F1">
        <w:rPr>
          <w:rFonts w:ascii="Courier New" w:hAnsi="Courier New"/>
          <w:noProof/>
          <w:color w:val="808080"/>
          <w:sz w:val="16"/>
          <w:lang w:eastAsia="en-GB"/>
        </w:rPr>
        <w:t>-- Maximum number of NR exclude-listed cell ranges in SIB3, SIB4</w:t>
      </w:r>
    </w:p>
    <w:p w14:paraId="25E8378A"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maxCellGroupings-r16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32      </w:t>
      </w:r>
      <w:r w:rsidRPr="002B50F1">
        <w:rPr>
          <w:rFonts w:ascii="Courier New" w:hAnsi="Courier New"/>
          <w:noProof/>
          <w:color w:val="808080"/>
          <w:sz w:val="16"/>
          <w:lang w:eastAsia="en-GB"/>
        </w:rPr>
        <w:t>-- Maximum number of cell groupings for NR-DC</w:t>
      </w:r>
    </w:p>
    <w:p w14:paraId="58A77F73"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maxCellHistory-r16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16      </w:t>
      </w:r>
      <w:r w:rsidRPr="002B50F1">
        <w:rPr>
          <w:rFonts w:ascii="Courier New" w:hAnsi="Courier New"/>
          <w:noProof/>
          <w:color w:val="808080"/>
          <w:sz w:val="16"/>
          <w:lang w:eastAsia="en-GB"/>
        </w:rPr>
        <w:t>-- Maximum number of visited PCells reported</w:t>
      </w:r>
    </w:p>
    <w:p w14:paraId="2CD14235"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maxPSCellHistory-r17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16      </w:t>
      </w:r>
      <w:r w:rsidRPr="002B50F1">
        <w:rPr>
          <w:rFonts w:ascii="Courier New" w:hAnsi="Courier New"/>
          <w:noProof/>
          <w:color w:val="808080"/>
          <w:sz w:val="16"/>
          <w:lang w:eastAsia="en-GB"/>
        </w:rPr>
        <w:t>-- Maximum number of visited PSCells across all reported PCells</w:t>
      </w:r>
    </w:p>
    <w:p w14:paraId="72E5C684"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maxCellInter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16      </w:t>
      </w:r>
      <w:r w:rsidRPr="002B50F1">
        <w:rPr>
          <w:rFonts w:ascii="Courier New" w:hAnsi="Courier New"/>
          <w:noProof/>
          <w:color w:val="808080"/>
          <w:sz w:val="16"/>
          <w:lang w:eastAsia="en-GB"/>
        </w:rPr>
        <w:t>-- Maximum number of inter-Freq cells listed in SIB4</w:t>
      </w:r>
    </w:p>
    <w:p w14:paraId="73FD98EE"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maxCellIntra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16      </w:t>
      </w:r>
      <w:r w:rsidRPr="002B50F1">
        <w:rPr>
          <w:rFonts w:ascii="Courier New" w:hAnsi="Courier New"/>
          <w:noProof/>
          <w:color w:val="808080"/>
          <w:sz w:val="16"/>
          <w:lang w:eastAsia="en-GB"/>
        </w:rPr>
        <w:t>-- Maximum number of intra-Freq cells listed in SIB3</w:t>
      </w:r>
    </w:p>
    <w:p w14:paraId="62E0E0B7"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maxCellMeasEUTRA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32      </w:t>
      </w:r>
      <w:r w:rsidRPr="002B50F1">
        <w:rPr>
          <w:rFonts w:ascii="Courier New" w:hAnsi="Courier New"/>
          <w:noProof/>
          <w:color w:val="808080"/>
          <w:sz w:val="16"/>
          <w:lang w:eastAsia="en-GB"/>
        </w:rPr>
        <w:t>-- Maximum number of cells in E-UTRAN</w:t>
      </w:r>
    </w:p>
    <w:p w14:paraId="6819A8DD"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maxCellMeasIdle-r16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8       </w:t>
      </w:r>
      <w:r w:rsidRPr="002B50F1">
        <w:rPr>
          <w:rFonts w:ascii="Courier New" w:hAnsi="Courier New"/>
          <w:noProof/>
          <w:color w:val="808080"/>
          <w:sz w:val="16"/>
          <w:lang w:eastAsia="en-GB"/>
        </w:rPr>
        <w:t>-- Maximum number of cells per carrier for idle/inactive measurements</w:t>
      </w:r>
    </w:p>
    <w:p w14:paraId="3B702510"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maxCellMeasUTRA-FDD-r16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32      </w:t>
      </w:r>
      <w:r w:rsidRPr="002B50F1">
        <w:rPr>
          <w:rFonts w:ascii="Courier New" w:hAnsi="Courier New"/>
          <w:noProof/>
          <w:color w:val="808080"/>
          <w:sz w:val="16"/>
          <w:lang w:eastAsia="en-GB"/>
        </w:rPr>
        <w:t>-- Maximum number of cells in FDD UTRAN</w:t>
      </w:r>
    </w:p>
    <w:p w14:paraId="584ABD8A"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maxCellNTN-r17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4       </w:t>
      </w:r>
      <w:r w:rsidRPr="002B50F1">
        <w:rPr>
          <w:rFonts w:ascii="Courier New" w:hAnsi="Courier New"/>
          <w:noProof/>
          <w:color w:val="808080"/>
          <w:sz w:val="16"/>
          <w:lang w:eastAsia="en-GB"/>
        </w:rPr>
        <w:t>-- Maximum number of NTN neighbour cells for which assistance information is</w:t>
      </w:r>
    </w:p>
    <w:p w14:paraId="46563218"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                                                            </w:t>
      </w:r>
      <w:r w:rsidRPr="002B50F1">
        <w:rPr>
          <w:rFonts w:ascii="Courier New" w:hAnsi="Courier New"/>
          <w:noProof/>
          <w:color w:val="808080"/>
          <w:sz w:val="16"/>
          <w:lang w:eastAsia="en-GB"/>
        </w:rPr>
        <w:t>-- provided</w:t>
      </w:r>
    </w:p>
    <w:p w14:paraId="73CCB030"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maxCarrierTypePairList-r16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16      </w:t>
      </w:r>
      <w:r w:rsidRPr="002B50F1">
        <w:rPr>
          <w:rFonts w:ascii="Courier New" w:hAnsi="Courier New"/>
          <w:noProof/>
          <w:color w:val="808080"/>
          <w:sz w:val="16"/>
          <w:lang w:eastAsia="en-GB"/>
        </w:rPr>
        <w:t>-- Maximum number of supported carrier type pair of (carrier type on which</w:t>
      </w:r>
    </w:p>
    <w:p w14:paraId="0E9009BE"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                                                            </w:t>
      </w:r>
      <w:r w:rsidRPr="002B50F1">
        <w:rPr>
          <w:rFonts w:ascii="Courier New" w:hAnsi="Courier New"/>
          <w:noProof/>
          <w:color w:val="808080"/>
          <w:sz w:val="16"/>
          <w:lang w:eastAsia="en-GB"/>
        </w:rPr>
        <w:t>-- CSI measurement is performed, carrier type on which CSI reporting is</w:t>
      </w:r>
    </w:p>
    <w:p w14:paraId="46D26B81"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                                                            </w:t>
      </w:r>
      <w:r w:rsidRPr="002B50F1">
        <w:rPr>
          <w:rFonts w:ascii="Courier New" w:hAnsi="Courier New"/>
          <w:noProof/>
          <w:color w:val="808080"/>
          <w:sz w:val="16"/>
          <w:lang w:eastAsia="en-GB"/>
        </w:rPr>
        <w:t>-- performed) for CSI reporting cross PUCCH group</w:t>
      </w:r>
    </w:p>
    <w:p w14:paraId="11731785"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maxCellAllowed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16      </w:t>
      </w:r>
      <w:r w:rsidRPr="002B50F1">
        <w:rPr>
          <w:rFonts w:ascii="Courier New" w:hAnsi="Courier New"/>
          <w:noProof/>
          <w:color w:val="808080"/>
          <w:sz w:val="16"/>
          <w:lang w:eastAsia="en-GB"/>
        </w:rPr>
        <w:t>-- Maximum number of NR allow-listed cell ranges in SIB3, SIB4</w:t>
      </w:r>
    </w:p>
    <w:p w14:paraId="075A1320"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maxEARFCN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262143  </w:t>
      </w:r>
      <w:r w:rsidRPr="002B50F1">
        <w:rPr>
          <w:rFonts w:ascii="Courier New" w:hAnsi="Courier New"/>
          <w:noProof/>
          <w:color w:val="808080"/>
          <w:sz w:val="16"/>
          <w:lang w:eastAsia="en-GB"/>
        </w:rPr>
        <w:t>-- Maximum value of E-UTRA carrier frequency</w:t>
      </w:r>
    </w:p>
    <w:p w14:paraId="259C62E1"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maxEUTRA-CellExcluded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16      </w:t>
      </w:r>
      <w:r w:rsidRPr="002B50F1">
        <w:rPr>
          <w:rFonts w:ascii="Courier New" w:hAnsi="Courier New"/>
          <w:noProof/>
          <w:color w:val="808080"/>
          <w:sz w:val="16"/>
          <w:lang w:eastAsia="en-GB"/>
        </w:rPr>
        <w:t>-- Maximum number of E-UTRA exclude-listed physical cell identity ranges</w:t>
      </w:r>
    </w:p>
    <w:p w14:paraId="7B8A2AAD"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                                                            </w:t>
      </w:r>
      <w:r w:rsidRPr="002B50F1">
        <w:rPr>
          <w:rFonts w:ascii="Courier New" w:hAnsi="Courier New"/>
          <w:noProof/>
          <w:color w:val="808080"/>
          <w:sz w:val="16"/>
          <w:lang w:eastAsia="en-GB"/>
        </w:rPr>
        <w:t>-- in SIB5</w:t>
      </w:r>
    </w:p>
    <w:p w14:paraId="7E941FFC"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maxEUTRA-NS-Pmax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8       </w:t>
      </w:r>
      <w:r w:rsidRPr="002B50F1">
        <w:rPr>
          <w:rFonts w:ascii="Courier New" w:hAnsi="Courier New"/>
          <w:noProof/>
          <w:color w:val="808080"/>
          <w:sz w:val="16"/>
          <w:lang w:eastAsia="en-GB"/>
        </w:rPr>
        <w:t>-- Maximum number of NS and P-Max values per band</w:t>
      </w:r>
    </w:p>
    <w:p w14:paraId="139C118B"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maxFeatureCombPreamblesPerRACHResource-r17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256  </w:t>
      </w:r>
      <w:r w:rsidRPr="002B50F1">
        <w:rPr>
          <w:rFonts w:ascii="Courier New" w:hAnsi="Courier New"/>
          <w:noProof/>
          <w:color w:val="808080"/>
          <w:sz w:val="16"/>
          <w:lang w:eastAsia="en-GB"/>
        </w:rPr>
        <w:t>-- Maximum number of feature combination preambles.</w:t>
      </w:r>
    </w:p>
    <w:p w14:paraId="6559B2DF"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maxLogMeasReport-r16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520     </w:t>
      </w:r>
      <w:r w:rsidRPr="002B50F1">
        <w:rPr>
          <w:rFonts w:ascii="Courier New" w:hAnsi="Courier New"/>
          <w:noProof/>
          <w:color w:val="808080"/>
          <w:sz w:val="16"/>
          <w:lang w:eastAsia="en-GB"/>
        </w:rPr>
        <w:t>-- Maximum number of entries for logged measurements</w:t>
      </w:r>
    </w:p>
    <w:p w14:paraId="3D3009C0"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maxMultiBands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8       </w:t>
      </w:r>
      <w:r w:rsidRPr="002B50F1">
        <w:rPr>
          <w:rFonts w:ascii="Courier New" w:hAnsi="Courier New"/>
          <w:noProof/>
          <w:color w:val="808080"/>
          <w:sz w:val="16"/>
          <w:lang w:eastAsia="en-GB"/>
        </w:rPr>
        <w:t>-- Maximum number of additional frequency bands that a cell belongs to</w:t>
      </w:r>
    </w:p>
    <w:p w14:paraId="76F2E470"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maxNARFCN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3279165 </w:t>
      </w:r>
      <w:r w:rsidRPr="002B50F1">
        <w:rPr>
          <w:rFonts w:ascii="Courier New" w:hAnsi="Courier New"/>
          <w:noProof/>
          <w:color w:val="808080"/>
          <w:sz w:val="16"/>
          <w:lang w:eastAsia="en-GB"/>
        </w:rPr>
        <w:t>-- Maximum value of NR carrier frequency</w:t>
      </w:r>
    </w:p>
    <w:p w14:paraId="5F3286C9"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maxNR-NS-Pmax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8       </w:t>
      </w:r>
      <w:r w:rsidRPr="002B50F1">
        <w:rPr>
          <w:rFonts w:ascii="Courier New" w:hAnsi="Courier New"/>
          <w:noProof/>
          <w:color w:val="808080"/>
          <w:sz w:val="16"/>
          <w:lang w:eastAsia="en-GB"/>
        </w:rPr>
        <w:t>-- Maximum number of NS and P-Max values per band</w:t>
      </w:r>
    </w:p>
    <w:p w14:paraId="3069AEA7"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maxFreqIdle-r16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8       </w:t>
      </w:r>
      <w:r w:rsidRPr="002B50F1">
        <w:rPr>
          <w:rFonts w:ascii="Courier New" w:hAnsi="Courier New"/>
          <w:noProof/>
          <w:color w:val="808080"/>
          <w:sz w:val="16"/>
          <w:lang w:eastAsia="en-GB"/>
        </w:rPr>
        <w:t>-- Maximum number of carrier frequencies for idle/inactive measurements</w:t>
      </w:r>
    </w:p>
    <w:p w14:paraId="615E0A24"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maxNrofServingCells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32      </w:t>
      </w:r>
      <w:r w:rsidRPr="002B50F1">
        <w:rPr>
          <w:rFonts w:ascii="Courier New" w:hAnsi="Courier New"/>
          <w:noProof/>
          <w:color w:val="808080"/>
          <w:sz w:val="16"/>
          <w:lang w:eastAsia="en-GB"/>
        </w:rPr>
        <w:t>-- Max number of serving cells (SpCells + SCells)</w:t>
      </w:r>
    </w:p>
    <w:p w14:paraId="6FB8003C"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maxNrofServingCells-1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31      </w:t>
      </w:r>
      <w:r w:rsidRPr="002B50F1">
        <w:rPr>
          <w:rFonts w:ascii="Courier New" w:hAnsi="Courier New"/>
          <w:noProof/>
          <w:color w:val="808080"/>
          <w:sz w:val="16"/>
          <w:lang w:eastAsia="en-GB"/>
        </w:rPr>
        <w:t>-- Max number of serving cells (SpCells + SCells) minus 1</w:t>
      </w:r>
    </w:p>
    <w:p w14:paraId="00EDF2FD"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B50F1">
        <w:rPr>
          <w:rFonts w:ascii="Courier New" w:hAnsi="Courier New"/>
          <w:noProof/>
          <w:sz w:val="16"/>
          <w:lang w:eastAsia="en-GB"/>
        </w:rPr>
        <w:t xml:space="preserve">maxNrofAggregatedCellsPerCellGroup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16</w:t>
      </w:r>
    </w:p>
    <w:p w14:paraId="438F8AAF"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B50F1">
        <w:rPr>
          <w:rFonts w:ascii="Courier New" w:hAnsi="Courier New"/>
          <w:noProof/>
          <w:sz w:val="16"/>
          <w:lang w:eastAsia="en-GB"/>
        </w:rPr>
        <w:t xml:space="preserve">maxNrofAggregatedCellsPerCellGroupMinus4-r16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12</w:t>
      </w:r>
    </w:p>
    <w:p w14:paraId="74C82CF2"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eastAsia="SimSun" w:hAnsi="Courier New"/>
          <w:noProof/>
          <w:sz w:val="16"/>
          <w:lang w:eastAsia="en-GB"/>
        </w:rPr>
        <w:t>maxNrofAperiodicFwdTimeResource-r18</w:t>
      </w:r>
      <w:r w:rsidRPr="002B50F1">
        <w:rPr>
          <w:rFonts w:ascii="Courier New" w:hAnsi="Courier New"/>
          <w:noProof/>
          <w:sz w:val="16"/>
          <w:lang w:eastAsia="en-GB"/>
        </w:rPr>
        <w:t xml:space="preserve">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112     </w:t>
      </w:r>
      <w:r w:rsidRPr="002B50F1">
        <w:rPr>
          <w:rFonts w:ascii="Courier New" w:hAnsi="Courier New"/>
          <w:noProof/>
          <w:color w:val="808080"/>
          <w:sz w:val="16"/>
          <w:lang w:eastAsia="en-GB"/>
        </w:rPr>
        <w:t>-- Max number of aperiodic fowarding time resources for NCR</w:t>
      </w:r>
    </w:p>
    <w:p w14:paraId="3E712F42"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eastAsia="SimSun" w:hAnsi="Courier New"/>
          <w:noProof/>
          <w:sz w:val="16"/>
          <w:lang w:eastAsia="en-GB"/>
        </w:rPr>
        <w:t>maxNrofAperiodicFwdTimeResource-1-r18</w:t>
      </w:r>
      <w:r w:rsidRPr="002B50F1">
        <w:rPr>
          <w:rFonts w:ascii="Courier New" w:hAnsi="Courier New"/>
          <w:noProof/>
          <w:sz w:val="16"/>
          <w:lang w:eastAsia="en-GB"/>
        </w:rPr>
        <w:t xml:space="preserve">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111     </w:t>
      </w:r>
      <w:r w:rsidRPr="002B50F1">
        <w:rPr>
          <w:rFonts w:ascii="Courier New" w:hAnsi="Courier New"/>
          <w:noProof/>
          <w:color w:val="808080"/>
          <w:sz w:val="16"/>
          <w:lang w:eastAsia="en-GB"/>
        </w:rPr>
        <w:t>-- Max number of aperiodic fowarding time resources for NCR minus 1</w:t>
      </w:r>
    </w:p>
    <w:p w14:paraId="172ECDD2"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maxNrofDUCells-r16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512     </w:t>
      </w:r>
      <w:r w:rsidRPr="002B50F1">
        <w:rPr>
          <w:rFonts w:ascii="Courier New" w:hAnsi="Courier New"/>
          <w:noProof/>
          <w:color w:val="808080"/>
          <w:sz w:val="16"/>
          <w:lang w:eastAsia="en-GB"/>
        </w:rPr>
        <w:t>-- Max number of cells configured on the collocated IAB-DU</w:t>
      </w:r>
    </w:p>
    <w:p w14:paraId="799AB8C4"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maxNrofAppLayerMeas-r17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16      </w:t>
      </w:r>
      <w:r w:rsidRPr="002B50F1">
        <w:rPr>
          <w:rFonts w:ascii="Courier New" w:hAnsi="Courier New"/>
          <w:noProof/>
          <w:color w:val="808080"/>
          <w:sz w:val="16"/>
          <w:lang w:eastAsia="en-GB"/>
        </w:rPr>
        <w:t>-- Max number of simultaneous application layer measurements</w:t>
      </w:r>
    </w:p>
    <w:p w14:paraId="3FAF4258"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maxNrofAppLayerMeas-1-r17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15      </w:t>
      </w:r>
      <w:r w:rsidRPr="002B50F1">
        <w:rPr>
          <w:rFonts w:ascii="Courier New" w:hAnsi="Courier New"/>
          <w:noProof/>
          <w:color w:val="808080"/>
          <w:sz w:val="16"/>
          <w:lang w:eastAsia="en-GB"/>
        </w:rPr>
        <w:t>-- Max number of simultaneous application layer measurements minus 1</w:t>
      </w:r>
    </w:p>
    <w:p w14:paraId="41910FA6"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512196F"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maxNrofAppLayerReports-r18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16      </w:t>
      </w:r>
      <w:r w:rsidRPr="002B50F1">
        <w:rPr>
          <w:rFonts w:ascii="Courier New" w:hAnsi="Courier New"/>
          <w:noProof/>
          <w:color w:val="808080"/>
          <w:sz w:val="16"/>
          <w:lang w:eastAsia="en-GB"/>
        </w:rPr>
        <w:t>-- Max number of application layer measurement reports with the same</w:t>
      </w:r>
    </w:p>
    <w:p w14:paraId="5266B820"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                                                            </w:t>
      </w:r>
      <w:r w:rsidRPr="002B50F1">
        <w:rPr>
          <w:rFonts w:ascii="Courier New" w:hAnsi="Courier New"/>
          <w:noProof/>
          <w:color w:val="808080"/>
          <w:sz w:val="16"/>
          <w:lang w:eastAsia="en-GB"/>
        </w:rPr>
        <w:t>-- measConfigAppLayerId included in the same</w:t>
      </w:r>
    </w:p>
    <w:p w14:paraId="49B286C1"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                                                            </w:t>
      </w:r>
      <w:r w:rsidRPr="002B50F1">
        <w:rPr>
          <w:rFonts w:ascii="Courier New" w:hAnsi="Courier New"/>
          <w:noProof/>
          <w:color w:val="808080"/>
          <w:sz w:val="16"/>
          <w:lang w:eastAsia="en-GB"/>
        </w:rPr>
        <w:t>-- MeasurementReportAppLayerMessage</w:t>
      </w:r>
    </w:p>
    <w:p w14:paraId="60E87FDD"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maxNrofAvailabilityCombinationsPerSet-r16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512 </w:t>
      </w:r>
      <w:r w:rsidRPr="002B50F1">
        <w:rPr>
          <w:rFonts w:ascii="Courier New" w:hAnsi="Courier New"/>
          <w:noProof/>
          <w:color w:val="808080"/>
          <w:sz w:val="16"/>
          <w:lang w:eastAsia="en-GB"/>
        </w:rPr>
        <w:t>-- Max number of AvailabilityCombinationId used in the DCI format 2_5</w:t>
      </w:r>
    </w:p>
    <w:p w14:paraId="527E34C0"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maxNrofAvailabilityCombinationsPerSet-1-r16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511 </w:t>
      </w:r>
      <w:r w:rsidRPr="002B50F1">
        <w:rPr>
          <w:rFonts w:ascii="Courier New" w:hAnsi="Courier New"/>
          <w:noProof/>
          <w:color w:val="808080"/>
          <w:sz w:val="16"/>
          <w:lang w:eastAsia="en-GB"/>
        </w:rPr>
        <w:t>-- Max number of AvailabilityCombinationId used in the DCI format 2_5 minus 1</w:t>
      </w:r>
    </w:p>
    <w:p w14:paraId="4EBA8011"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maxNrofIABResourceConfig-r17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65536   </w:t>
      </w:r>
      <w:r w:rsidRPr="002B50F1">
        <w:rPr>
          <w:rFonts w:ascii="Courier New" w:hAnsi="Courier New"/>
          <w:noProof/>
          <w:color w:val="808080"/>
          <w:sz w:val="16"/>
          <w:lang w:eastAsia="en-GB"/>
        </w:rPr>
        <w:t>-- Max number of IAB-ResourceConfigID used in MAC CE</w:t>
      </w:r>
    </w:p>
    <w:p w14:paraId="63CFEF9B"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maxNrofIABResourceConfig-1-r17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65535   </w:t>
      </w:r>
      <w:r w:rsidRPr="002B50F1">
        <w:rPr>
          <w:rFonts w:ascii="Courier New" w:hAnsi="Courier New"/>
          <w:noProof/>
          <w:color w:val="808080"/>
          <w:sz w:val="16"/>
          <w:lang w:eastAsia="en-GB"/>
        </w:rPr>
        <w:t>-- Max number of IAB-ResourceConfigID used in MAC CE minus 1</w:t>
      </w:r>
    </w:p>
    <w:p w14:paraId="3B27E892"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eastAsia="SimSun" w:hAnsi="Courier New"/>
          <w:noProof/>
          <w:sz w:val="16"/>
          <w:lang w:eastAsia="en-GB"/>
        </w:rPr>
        <w:t>maxNrofPeriodicFwdResourceSet-r18</w:t>
      </w:r>
      <w:r w:rsidRPr="002B50F1">
        <w:rPr>
          <w:rFonts w:ascii="Courier New" w:hAnsi="Courier New"/>
          <w:noProof/>
          <w:sz w:val="16"/>
          <w:lang w:eastAsia="en-GB"/>
        </w:rPr>
        <w:t xml:space="preserve">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32      </w:t>
      </w:r>
      <w:r w:rsidRPr="002B50F1">
        <w:rPr>
          <w:rFonts w:ascii="Courier New" w:hAnsi="Courier New"/>
          <w:noProof/>
          <w:color w:val="808080"/>
          <w:sz w:val="16"/>
          <w:lang w:eastAsia="en-GB"/>
        </w:rPr>
        <w:t>-- Max number of periodic fowarding resource sets for NCR</w:t>
      </w:r>
    </w:p>
    <w:p w14:paraId="05120C06"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eastAsia="SimSun" w:hAnsi="Courier New"/>
          <w:noProof/>
          <w:sz w:val="16"/>
          <w:lang w:eastAsia="en-GB"/>
        </w:rPr>
        <w:t>maxNrofPeriodicFwdResourceSet-1-r18</w:t>
      </w:r>
      <w:r w:rsidRPr="002B50F1">
        <w:rPr>
          <w:rFonts w:ascii="Courier New" w:hAnsi="Courier New"/>
          <w:noProof/>
          <w:sz w:val="16"/>
          <w:lang w:eastAsia="en-GB"/>
        </w:rPr>
        <w:t xml:space="preserve">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31      </w:t>
      </w:r>
      <w:r w:rsidRPr="002B50F1">
        <w:rPr>
          <w:rFonts w:ascii="Courier New" w:hAnsi="Courier New"/>
          <w:noProof/>
          <w:color w:val="808080"/>
          <w:sz w:val="16"/>
          <w:lang w:eastAsia="en-GB"/>
        </w:rPr>
        <w:t>-- Max number of periodic fowarding resource sets for NCR minus 1</w:t>
      </w:r>
    </w:p>
    <w:p w14:paraId="2063F3A2"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maxNrof</w:t>
      </w:r>
      <w:r w:rsidRPr="002B50F1">
        <w:rPr>
          <w:rFonts w:ascii="Courier New" w:eastAsia="SimSun" w:hAnsi="Courier New"/>
          <w:noProof/>
          <w:sz w:val="16"/>
          <w:lang w:eastAsia="en-GB"/>
        </w:rPr>
        <w:t>PeriodicFwd</w:t>
      </w:r>
      <w:r w:rsidRPr="002B50F1">
        <w:rPr>
          <w:rFonts w:ascii="Courier New" w:hAnsi="Courier New"/>
          <w:noProof/>
          <w:sz w:val="16"/>
          <w:lang w:eastAsia="en-GB"/>
        </w:rPr>
        <w:t>Resource</w:t>
      </w:r>
      <w:r w:rsidRPr="002B50F1">
        <w:rPr>
          <w:rFonts w:ascii="Courier New" w:eastAsia="SimSun" w:hAnsi="Courier New"/>
          <w:noProof/>
          <w:sz w:val="16"/>
          <w:lang w:eastAsia="en-GB"/>
        </w:rPr>
        <w:t>-r18</w:t>
      </w:r>
      <w:r w:rsidRPr="002B50F1">
        <w:rPr>
          <w:rFonts w:ascii="Courier New" w:hAnsi="Courier New"/>
          <w:noProof/>
          <w:sz w:val="16"/>
          <w:lang w:eastAsia="en-GB"/>
        </w:rPr>
        <w:t xml:space="preserve">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1024    </w:t>
      </w:r>
      <w:r w:rsidRPr="002B50F1">
        <w:rPr>
          <w:rFonts w:ascii="Courier New" w:hAnsi="Courier New"/>
          <w:noProof/>
          <w:color w:val="808080"/>
          <w:sz w:val="16"/>
          <w:lang w:eastAsia="en-GB"/>
        </w:rPr>
        <w:t>-- Max number of periodic fowarding resources for NCR</w:t>
      </w:r>
    </w:p>
    <w:p w14:paraId="35866332"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maxNrof</w:t>
      </w:r>
      <w:r w:rsidRPr="002B50F1">
        <w:rPr>
          <w:rFonts w:ascii="Courier New" w:eastAsia="SimSun" w:hAnsi="Courier New"/>
          <w:noProof/>
          <w:sz w:val="16"/>
          <w:lang w:eastAsia="en-GB"/>
        </w:rPr>
        <w:t>PeriodicFwd</w:t>
      </w:r>
      <w:r w:rsidRPr="002B50F1">
        <w:rPr>
          <w:rFonts w:ascii="Courier New" w:hAnsi="Courier New"/>
          <w:noProof/>
          <w:sz w:val="16"/>
          <w:lang w:eastAsia="en-GB"/>
        </w:rPr>
        <w:t>Resource</w:t>
      </w:r>
      <w:r w:rsidRPr="002B50F1">
        <w:rPr>
          <w:rFonts w:ascii="Courier New" w:eastAsia="SimSun" w:hAnsi="Courier New"/>
          <w:noProof/>
          <w:sz w:val="16"/>
          <w:lang w:eastAsia="en-GB"/>
        </w:rPr>
        <w:t>-1-r18</w:t>
      </w:r>
      <w:r w:rsidRPr="002B50F1">
        <w:rPr>
          <w:rFonts w:ascii="Courier New" w:hAnsi="Courier New"/>
          <w:noProof/>
          <w:sz w:val="16"/>
          <w:lang w:eastAsia="en-GB"/>
        </w:rPr>
        <w:t xml:space="preserve">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1023    </w:t>
      </w:r>
      <w:r w:rsidRPr="002B50F1">
        <w:rPr>
          <w:rFonts w:ascii="Courier New" w:hAnsi="Courier New"/>
          <w:noProof/>
          <w:color w:val="808080"/>
          <w:sz w:val="16"/>
          <w:lang w:eastAsia="en-GB"/>
        </w:rPr>
        <w:t>-- Max number of periodic fowarding resources for NCR minus 1</w:t>
      </w:r>
    </w:p>
    <w:p w14:paraId="7F984ABB"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eastAsia="SimSun" w:hAnsi="Courier New"/>
          <w:noProof/>
          <w:sz w:val="16"/>
          <w:lang w:eastAsia="en-GB"/>
        </w:rPr>
        <w:t>maxNrofSemiPersistentFwdResourceSet-r18</w:t>
      </w:r>
      <w:r w:rsidRPr="002B50F1">
        <w:rPr>
          <w:rFonts w:ascii="Courier New" w:hAnsi="Courier New"/>
          <w:noProof/>
          <w:sz w:val="16"/>
          <w:lang w:eastAsia="en-GB"/>
        </w:rPr>
        <w:t xml:space="preserve">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32      </w:t>
      </w:r>
      <w:r w:rsidRPr="002B50F1">
        <w:rPr>
          <w:rFonts w:ascii="Courier New" w:hAnsi="Courier New"/>
          <w:noProof/>
          <w:color w:val="808080"/>
          <w:sz w:val="16"/>
          <w:lang w:eastAsia="en-GB"/>
        </w:rPr>
        <w:t>-- Max number of semi-persistent fowarding resource sets for NCR</w:t>
      </w:r>
    </w:p>
    <w:p w14:paraId="1077D269"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eastAsia="SimSun" w:hAnsi="Courier New"/>
          <w:noProof/>
          <w:sz w:val="16"/>
          <w:lang w:eastAsia="en-GB"/>
        </w:rPr>
        <w:t>maxNrofSemiPersistentFwdResourceSet-1-r18</w:t>
      </w:r>
      <w:r w:rsidRPr="002B50F1">
        <w:rPr>
          <w:rFonts w:ascii="Courier New" w:hAnsi="Courier New"/>
          <w:noProof/>
          <w:sz w:val="16"/>
          <w:lang w:eastAsia="en-GB"/>
        </w:rPr>
        <w:t xml:space="preserve">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31    </w:t>
      </w:r>
      <w:r w:rsidRPr="002B50F1">
        <w:rPr>
          <w:rFonts w:ascii="Courier New" w:hAnsi="Courier New"/>
          <w:noProof/>
          <w:color w:val="808080"/>
          <w:sz w:val="16"/>
          <w:lang w:eastAsia="en-GB"/>
        </w:rPr>
        <w:t>-- Max number of semi-persistent fowarding resource sets for NCR minus 1</w:t>
      </w:r>
    </w:p>
    <w:p w14:paraId="5FCFBDF7"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color w:val="808080"/>
          <w:sz w:val="16"/>
          <w:lang w:eastAsia="en-GB"/>
        </w:rPr>
      </w:pPr>
      <w:r w:rsidRPr="002B50F1">
        <w:rPr>
          <w:rFonts w:ascii="Courier New" w:hAnsi="Courier New"/>
          <w:noProof/>
          <w:sz w:val="16"/>
          <w:lang w:eastAsia="en-GB"/>
        </w:rPr>
        <w:t>maxNrof</w:t>
      </w:r>
      <w:r w:rsidRPr="002B50F1">
        <w:rPr>
          <w:rFonts w:ascii="Courier New" w:eastAsia="SimSun" w:hAnsi="Courier New"/>
          <w:noProof/>
          <w:sz w:val="16"/>
          <w:lang w:eastAsia="en-GB"/>
        </w:rPr>
        <w:t>SemiPersistentFwd</w:t>
      </w:r>
      <w:r w:rsidRPr="002B50F1">
        <w:rPr>
          <w:rFonts w:ascii="Courier New" w:hAnsi="Courier New"/>
          <w:noProof/>
          <w:sz w:val="16"/>
          <w:lang w:eastAsia="en-GB"/>
        </w:rPr>
        <w:t>Resource</w:t>
      </w:r>
      <w:r w:rsidRPr="002B50F1">
        <w:rPr>
          <w:rFonts w:ascii="Courier New" w:eastAsia="SimSun" w:hAnsi="Courier New"/>
          <w:noProof/>
          <w:sz w:val="16"/>
          <w:lang w:eastAsia="en-GB"/>
        </w:rPr>
        <w:t>-r18</w:t>
      </w:r>
      <w:r w:rsidRPr="002B50F1">
        <w:rPr>
          <w:rFonts w:ascii="Courier New" w:hAnsi="Courier New"/>
          <w:noProof/>
          <w:sz w:val="16"/>
          <w:lang w:eastAsia="en-GB"/>
        </w:rPr>
        <w:t xml:space="preserve">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128     </w:t>
      </w:r>
      <w:r w:rsidRPr="002B50F1">
        <w:rPr>
          <w:rFonts w:ascii="Courier New" w:hAnsi="Courier New"/>
          <w:noProof/>
          <w:color w:val="808080"/>
          <w:sz w:val="16"/>
          <w:lang w:eastAsia="en-GB"/>
        </w:rPr>
        <w:t>-- Max number of semi-persistent fowarding resources for NCR</w:t>
      </w:r>
    </w:p>
    <w:p w14:paraId="3FB792EF"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color w:val="808080"/>
          <w:sz w:val="16"/>
          <w:lang w:eastAsia="en-GB"/>
        </w:rPr>
      </w:pPr>
      <w:r w:rsidRPr="002B50F1">
        <w:rPr>
          <w:rFonts w:ascii="Courier New" w:hAnsi="Courier New"/>
          <w:noProof/>
          <w:sz w:val="16"/>
          <w:lang w:eastAsia="en-GB"/>
        </w:rPr>
        <w:t>maxNrof</w:t>
      </w:r>
      <w:r w:rsidRPr="002B50F1">
        <w:rPr>
          <w:rFonts w:ascii="Courier New" w:eastAsia="SimSun" w:hAnsi="Courier New"/>
          <w:noProof/>
          <w:sz w:val="16"/>
          <w:lang w:eastAsia="en-GB"/>
        </w:rPr>
        <w:t>SemiPersistentFwd</w:t>
      </w:r>
      <w:r w:rsidRPr="002B50F1">
        <w:rPr>
          <w:rFonts w:ascii="Courier New" w:hAnsi="Courier New"/>
          <w:noProof/>
          <w:sz w:val="16"/>
          <w:lang w:eastAsia="en-GB"/>
        </w:rPr>
        <w:t>Resource-1</w:t>
      </w:r>
      <w:r w:rsidRPr="002B50F1">
        <w:rPr>
          <w:rFonts w:ascii="Courier New" w:eastAsia="SimSun" w:hAnsi="Courier New"/>
          <w:noProof/>
          <w:sz w:val="16"/>
          <w:lang w:eastAsia="en-GB"/>
        </w:rPr>
        <w:t>-r18</w:t>
      </w:r>
      <w:r w:rsidRPr="002B50F1">
        <w:rPr>
          <w:rFonts w:ascii="Courier New" w:hAnsi="Courier New"/>
          <w:noProof/>
          <w:sz w:val="16"/>
          <w:lang w:eastAsia="en-GB"/>
        </w:rPr>
        <w:t xml:space="preserve">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127     </w:t>
      </w:r>
      <w:r w:rsidRPr="002B50F1">
        <w:rPr>
          <w:rFonts w:ascii="Courier New" w:hAnsi="Courier New"/>
          <w:noProof/>
          <w:color w:val="808080"/>
          <w:sz w:val="16"/>
          <w:lang w:eastAsia="en-GB"/>
        </w:rPr>
        <w:t>-- Max number of semi-persistent fowarding resources for NCR minus 1</w:t>
      </w:r>
    </w:p>
    <w:p w14:paraId="008CAB60"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maxNrofSCellActRS-r17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255     </w:t>
      </w:r>
      <w:r w:rsidRPr="002B50F1">
        <w:rPr>
          <w:rFonts w:ascii="Courier New" w:hAnsi="Courier New"/>
          <w:noProof/>
          <w:color w:val="808080"/>
          <w:sz w:val="16"/>
          <w:lang w:eastAsia="en-GB"/>
        </w:rPr>
        <w:t>-- Max number of RS configurations per SCell for SCell activation</w:t>
      </w:r>
    </w:p>
    <w:p w14:paraId="2F973F78"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maxNrofSCells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31      </w:t>
      </w:r>
      <w:r w:rsidRPr="002B50F1">
        <w:rPr>
          <w:rFonts w:ascii="Courier New" w:hAnsi="Courier New"/>
          <w:noProof/>
          <w:color w:val="808080"/>
          <w:sz w:val="16"/>
          <w:lang w:eastAsia="en-GB"/>
        </w:rPr>
        <w:t>-- Max number of secondary serving cells per cell group</w:t>
      </w:r>
    </w:p>
    <w:p w14:paraId="586A9DE8"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maxNrofCellMeas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32      </w:t>
      </w:r>
      <w:r w:rsidRPr="002B50F1">
        <w:rPr>
          <w:rFonts w:ascii="Courier New" w:hAnsi="Courier New"/>
          <w:noProof/>
          <w:color w:val="808080"/>
          <w:sz w:val="16"/>
          <w:lang w:eastAsia="en-GB"/>
        </w:rPr>
        <w:t>-- Maximum number of entries in each of the cell lists in a measurement object</w:t>
      </w:r>
    </w:p>
    <w:p w14:paraId="0D38C548"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maxNrofCRS-IM-InterfCell-r17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8       </w:t>
      </w:r>
      <w:r w:rsidRPr="002B50F1">
        <w:rPr>
          <w:rFonts w:ascii="Courier New" w:hAnsi="Courier New"/>
          <w:noProof/>
          <w:color w:val="808080"/>
          <w:sz w:val="16"/>
          <w:lang w:eastAsia="en-GB"/>
        </w:rPr>
        <w:t>-- Maximum number of LTE interference cells for CRS-IM per UE</w:t>
      </w:r>
    </w:p>
    <w:p w14:paraId="55F51DD7"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maxNrofRelayMeas-r17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32      </w:t>
      </w:r>
      <w:r w:rsidRPr="002B50F1">
        <w:rPr>
          <w:rFonts w:ascii="Courier New" w:hAnsi="Courier New"/>
          <w:noProof/>
          <w:color w:val="808080"/>
          <w:sz w:val="16"/>
          <w:lang w:eastAsia="en-GB"/>
        </w:rPr>
        <w:t>-- Maximum number of L2 U2N Relay UEs to measure for each measurement object</w:t>
      </w:r>
    </w:p>
    <w:p w14:paraId="3786B445"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                                                            </w:t>
      </w:r>
      <w:r w:rsidRPr="002B50F1">
        <w:rPr>
          <w:rFonts w:ascii="Courier New" w:hAnsi="Courier New"/>
          <w:noProof/>
          <w:color w:val="808080"/>
          <w:sz w:val="16"/>
          <w:lang w:eastAsia="en-GB"/>
        </w:rPr>
        <w:t>-- on sidelink frequency</w:t>
      </w:r>
    </w:p>
    <w:p w14:paraId="45BE9BE0"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maxNrofCG-SL-r16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8       </w:t>
      </w:r>
      <w:r w:rsidRPr="002B50F1">
        <w:rPr>
          <w:rFonts w:ascii="Courier New" w:hAnsi="Courier New"/>
          <w:noProof/>
          <w:color w:val="808080"/>
          <w:sz w:val="16"/>
          <w:lang w:eastAsia="en-GB"/>
        </w:rPr>
        <w:t>-- Max number of sidelink configured grant</w:t>
      </w:r>
    </w:p>
    <w:p w14:paraId="3C6EADED"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maxNrofCG-SL-1-r16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7       </w:t>
      </w:r>
      <w:r w:rsidRPr="002B50F1">
        <w:rPr>
          <w:rFonts w:ascii="Courier New" w:hAnsi="Courier New"/>
          <w:noProof/>
          <w:color w:val="808080"/>
          <w:sz w:val="16"/>
          <w:lang w:eastAsia="en-GB"/>
        </w:rPr>
        <w:t>-- Max number of sidelink configured grant minus 1</w:t>
      </w:r>
    </w:p>
    <w:p w14:paraId="7D1336DC"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maxSL-GC-BC-DRX-QoS-r17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16      </w:t>
      </w:r>
      <w:r w:rsidRPr="002B50F1">
        <w:rPr>
          <w:rFonts w:ascii="Courier New" w:hAnsi="Courier New"/>
          <w:noProof/>
          <w:color w:val="808080"/>
          <w:sz w:val="16"/>
          <w:lang w:eastAsia="en-GB"/>
        </w:rPr>
        <w:t>-- Max number of sidelink DRX configurations for NR</w:t>
      </w:r>
    </w:p>
    <w:p w14:paraId="652C86FD"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                                                            </w:t>
      </w:r>
      <w:r w:rsidRPr="002B50F1">
        <w:rPr>
          <w:rFonts w:ascii="Courier New" w:hAnsi="Courier New"/>
          <w:noProof/>
          <w:color w:val="808080"/>
          <w:sz w:val="16"/>
          <w:lang w:eastAsia="en-GB"/>
        </w:rPr>
        <w:t>-- sidelink groupcast/broadcast communication</w:t>
      </w:r>
    </w:p>
    <w:p w14:paraId="7843757E"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maxNrofSL-RxInfoSet-r17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4       </w:t>
      </w:r>
      <w:r w:rsidRPr="002B50F1">
        <w:rPr>
          <w:rFonts w:ascii="Courier New" w:hAnsi="Courier New"/>
          <w:noProof/>
          <w:color w:val="808080"/>
          <w:sz w:val="16"/>
          <w:lang w:eastAsia="en-GB"/>
        </w:rPr>
        <w:t>-- Max number of sidelink DRX configuration sets in sidelink DRX assistant</w:t>
      </w:r>
    </w:p>
    <w:p w14:paraId="4EFF5DF4"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                                                            </w:t>
      </w:r>
      <w:r w:rsidRPr="002B50F1">
        <w:rPr>
          <w:rFonts w:ascii="Courier New" w:hAnsi="Courier New"/>
          <w:noProof/>
          <w:color w:val="808080"/>
          <w:sz w:val="16"/>
          <w:lang w:eastAsia="en-GB"/>
        </w:rPr>
        <w:t>-- information</w:t>
      </w:r>
    </w:p>
    <w:p w14:paraId="35C44B28"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maxNrofSS-BlocksToAverage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16      </w:t>
      </w:r>
      <w:r w:rsidRPr="002B50F1">
        <w:rPr>
          <w:rFonts w:ascii="Courier New" w:hAnsi="Courier New"/>
          <w:noProof/>
          <w:color w:val="808080"/>
          <w:sz w:val="16"/>
          <w:lang w:eastAsia="en-GB"/>
        </w:rPr>
        <w:t>-- Max number for the (max) number of SS blocks to average to determine cell measurement</w:t>
      </w:r>
    </w:p>
    <w:p w14:paraId="46841E7D"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maxNrofCondCells-r16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8       </w:t>
      </w:r>
      <w:r w:rsidRPr="002B50F1">
        <w:rPr>
          <w:rFonts w:ascii="Courier New" w:hAnsi="Courier New"/>
          <w:noProof/>
          <w:color w:val="808080"/>
          <w:sz w:val="16"/>
          <w:lang w:eastAsia="en-GB"/>
        </w:rPr>
        <w:t>-- Max number of conditional candidate SpCells</w:t>
      </w:r>
    </w:p>
    <w:p w14:paraId="55927CE6"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maxNrofCondCells-1-r17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7       </w:t>
      </w:r>
      <w:r w:rsidRPr="002B50F1">
        <w:rPr>
          <w:rFonts w:ascii="Courier New" w:hAnsi="Courier New"/>
          <w:noProof/>
          <w:color w:val="808080"/>
          <w:sz w:val="16"/>
          <w:lang w:eastAsia="en-GB"/>
        </w:rPr>
        <w:t>-- Max number of conditional candidate SpCells minus 1</w:t>
      </w:r>
    </w:p>
    <w:p w14:paraId="6FCE5513"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maxNrofCSI-RS-ResourcesToAverage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16      </w:t>
      </w:r>
      <w:r w:rsidRPr="002B50F1">
        <w:rPr>
          <w:rFonts w:ascii="Courier New" w:hAnsi="Courier New"/>
          <w:noProof/>
          <w:color w:val="808080"/>
          <w:sz w:val="16"/>
          <w:lang w:eastAsia="en-GB"/>
        </w:rPr>
        <w:t>-- Max number for the (max) number of CSI-RS to average to determine cell measurement</w:t>
      </w:r>
    </w:p>
    <w:p w14:paraId="59A2ABB8"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maxNrofDL-Allocations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16      </w:t>
      </w:r>
      <w:r w:rsidRPr="002B50F1">
        <w:rPr>
          <w:rFonts w:ascii="Courier New" w:hAnsi="Courier New"/>
          <w:noProof/>
          <w:color w:val="808080"/>
          <w:sz w:val="16"/>
          <w:lang w:eastAsia="en-GB"/>
        </w:rPr>
        <w:t>-- Maximum number of PDSCH time domain resource allocations</w:t>
      </w:r>
    </w:p>
    <w:p w14:paraId="50A28863"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maxNrofDL-AllocationsExt-r17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64      </w:t>
      </w:r>
      <w:r w:rsidRPr="002B50F1">
        <w:rPr>
          <w:rFonts w:ascii="Courier New" w:hAnsi="Courier New"/>
          <w:noProof/>
          <w:color w:val="808080"/>
          <w:sz w:val="16"/>
          <w:lang w:eastAsia="en-GB"/>
        </w:rPr>
        <w:t>-- Maximum number of PDSCH time domain resource allocations for multi-PDSCH</w:t>
      </w:r>
    </w:p>
    <w:p w14:paraId="06570FF1"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                                                            </w:t>
      </w:r>
      <w:r w:rsidRPr="002B50F1">
        <w:rPr>
          <w:rFonts w:ascii="Courier New" w:hAnsi="Courier New"/>
          <w:noProof/>
          <w:color w:val="808080"/>
          <w:sz w:val="16"/>
          <w:lang w:eastAsia="en-GB"/>
        </w:rPr>
        <w:t>-- scheduling</w:t>
      </w:r>
    </w:p>
    <w:p w14:paraId="550B3916"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maxNrofDL-Allocations-1-r18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15      </w:t>
      </w:r>
      <w:r w:rsidRPr="002B50F1">
        <w:rPr>
          <w:rFonts w:ascii="Courier New" w:hAnsi="Courier New"/>
          <w:noProof/>
          <w:color w:val="808080"/>
          <w:sz w:val="16"/>
          <w:lang w:eastAsia="en-GB"/>
        </w:rPr>
        <w:t>-- Maximum number of PDSCH time domain resource allocations minus 1</w:t>
      </w:r>
    </w:p>
    <w:p w14:paraId="2A99E519"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maxNrofPDU-Sessions-r17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256     </w:t>
      </w:r>
      <w:r w:rsidRPr="002B50F1">
        <w:rPr>
          <w:rFonts w:ascii="Courier New" w:hAnsi="Courier New"/>
          <w:noProof/>
          <w:color w:val="808080"/>
          <w:sz w:val="16"/>
          <w:lang w:eastAsia="en-GB"/>
        </w:rPr>
        <w:t>-- Maximum number of PDU Sessions</w:t>
      </w:r>
    </w:p>
    <w:p w14:paraId="6CF6BD55"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maxNrofSR-ConfigPerCellGroup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8       </w:t>
      </w:r>
      <w:r w:rsidRPr="002B50F1">
        <w:rPr>
          <w:rFonts w:ascii="Courier New" w:hAnsi="Courier New"/>
          <w:noProof/>
          <w:color w:val="808080"/>
          <w:sz w:val="16"/>
          <w:lang w:eastAsia="en-GB"/>
        </w:rPr>
        <w:t>-- Maximum number of SR configurations per cell group</w:t>
      </w:r>
    </w:p>
    <w:p w14:paraId="50CA4A22"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maxNrofLCGs-r18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8       </w:t>
      </w:r>
      <w:r w:rsidRPr="002B50F1">
        <w:rPr>
          <w:rFonts w:ascii="Courier New" w:hAnsi="Courier New"/>
          <w:noProof/>
          <w:color w:val="808080"/>
          <w:sz w:val="16"/>
          <w:lang w:eastAsia="en-GB"/>
        </w:rPr>
        <w:t>-- Maximum number of LCGs</w:t>
      </w:r>
    </w:p>
    <w:p w14:paraId="7B8AD5B0"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maxLCG-ID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7       </w:t>
      </w:r>
      <w:r w:rsidRPr="002B50F1">
        <w:rPr>
          <w:rFonts w:ascii="Courier New" w:hAnsi="Courier New"/>
          <w:noProof/>
          <w:color w:val="808080"/>
          <w:sz w:val="16"/>
          <w:lang w:eastAsia="en-GB"/>
        </w:rPr>
        <w:t>-- Maximum value of LCG ID</w:t>
      </w:r>
    </w:p>
    <w:p w14:paraId="1834AAE4"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maxLCG-ID-IAB-r17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255     </w:t>
      </w:r>
      <w:r w:rsidRPr="002B50F1">
        <w:rPr>
          <w:rFonts w:ascii="Courier New" w:hAnsi="Courier New"/>
          <w:noProof/>
          <w:color w:val="808080"/>
          <w:sz w:val="16"/>
          <w:lang w:eastAsia="en-GB"/>
        </w:rPr>
        <w:t>-- Maximum value of LCG ID for IAB-MT</w:t>
      </w:r>
    </w:p>
    <w:p w14:paraId="378C9A4F"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maxLC-ID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32      </w:t>
      </w:r>
      <w:r w:rsidRPr="002B50F1">
        <w:rPr>
          <w:rFonts w:ascii="Courier New" w:hAnsi="Courier New"/>
          <w:noProof/>
          <w:color w:val="808080"/>
          <w:sz w:val="16"/>
          <w:lang w:eastAsia="en-GB"/>
        </w:rPr>
        <w:t>-- Maximum value of Logical Channel ID</w:t>
      </w:r>
    </w:p>
    <w:p w14:paraId="2808AC5B"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maxLC-ID-Iab-r16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65855   </w:t>
      </w:r>
      <w:r w:rsidRPr="002B50F1">
        <w:rPr>
          <w:rFonts w:ascii="Courier New" w:hAnsi="Courier New"/>
          <w:noProof/>
          <w:color w:val="808080"/>
          <w:sz w:val="16"/>
          <w:lang w:eastAsia="en-GB"/>
        </w:rPr>
        <w:t>-- Maximum value of BH Logical Channel ID extension</w:t>
      </w:r>
    </w:p>
    <w:p w14:paraId="6FC8E8DC"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maxLTE-CRS-Patterns-r16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3       </w:t>
      </w:r>
      <w:r w:rsidRPr="002B50F1">
        <w:rPr>
          <w:rFonts w:ascii="Courier New" w:hAnsi="Courier New"/>
          <w:noProof/>
          <w:color w:val="808080"/>
          <w:sz w:val="16"/>
          <w:lang w:eastAsia="en-GB"/>
        </w:rPr>
        <w:t>-- Maximum number of additional LTE CRS rate matching patterns</w:t>
      </w:r>
    </w:p>
    <w:p w14:paraId="099A3CE8"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maxNrofTAGs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4       </w:t>
      </w:r>
      <w:r w:rsidRPr="002B50F1">
        <w:rPr>
          <w:rFonts w:ascii="Courier New" w:hAnsi="Courier New"/>
          <w:noProof/>
          <w:color w:val="808080"/>
          <w:sz w:val="16"/>
          <w:lang w:eastAsia="en-GB"/>
        </w:rPr>
        <w:t>-- Maximum number of Timing Advance Groups</w:t>
      </w:r>
    </w:p>
    <w:p w14:paraId="7D1F42DB"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maxNrofTAGs-1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3       </w:t>
      </w:r>
      <w:r w:rsidRPr="002B50F1">
        <w:rPr>
          <w:rFonts w:ascii="Courier New" w:hAnsi="Courier New"/>
          <w:noProof/>
          <w:color w:val="808080"/>
          <w:sz w:val="16"/>
          <w:lang w:eastAsia="en-GB"/>
        </w:rPr>
        <w:t>-- Maximum number of Timing Advance Groups minus 1</w:t>
      </w:r>
    </w:p>
    <w:p w14:paraId="3354BCB4"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maxNrofBWPs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4       </w:t>
      </w:r>
      <w:r w:rsidRPr="002B50F1">
        <w:rPr>
          <w:rFonts w:ascii="Courier New" w:hAnsi="Courier New"/>
          <w:noProof/>
          <w:color w:val="808080"/>
          <w:sz w:val="16"/>
          <w:lang w:eastAsia="en-GB"/>
        </w:rPr>
        <w:t>-- Maximum number of BWPs per serving cell</w:t>
      </w:r>
    </w:p>
    <w:p w14:paraId="54D803A8"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maxNrofCombIDC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128     </w:t>
      </w:r>
      <w:r w:rsidRPr="002B50F1">
        <w:rPr>
          <w:rFonts w:ascii="Courier New" w:hAnsi="Courier New"/>
          <w:noProof/>
          <w:color w:val="808080"/>
          <w:sz w:val="16"/>
          <w:lang w:eastAsia="en-GB"/>
        </w:rPr>
        <w:t>-- Maximum number of reported MR-DC combinations for IDC</w:t>
      </w:r>
    </w:p>
    <w:p w14:paraId="7E111BB2"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maxNrofSymbols-1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13      </w:t>
      </w:r>
      <w:r w:rsidRPr="002B50F1">
        <w:rPr>
          <w:rFonts w:ascii="Courier New" w:hAnsi="Courier New"/>
          <w:noProof/>
          <w:color w:val="808080"/>
          <w:sz w:val="16"/>
          <w:lang w:eastAsia="en-GB"/>
        </w:rPr>
        <w:t>-- Maximum index identifying a symbol within a slot (14 symbols, indexed from 0..13)</w:t>
      </w:r>
    </w:p>
    <w:p w14:paraId="7160696E"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maxNrofSlots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320     </w:t>
      </w:r>
      <w:r w:rsidRPr="002B50F1">
        <w:rPr>
          <w:rFonts w:ascii="Courier New" w:hAnsi="Courier New"/>
          <w:noProof/>
          <w:color w:val="808080"/>
          <w:sz w:val="16"/>
          <w:lang w:eastAsia="en-GB"/>
        </w:rPr>
        <w:t>-- Maximum number of slots in a 10 ms period</w:t>
      </w:r>
    </w:p>
    <w:p w14:paraId="1AB9A536"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maxNrofSlots-1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319     </w:t>
      </w:r>
      <w:r w:rsidRPr="002B50F1">
        <w:rPr>
          <w:rFonts w:ascii="Courier New" w:hAnsi="Courier New"/>
          <w:noProof/>
          <w:color w:val="808080"/>
          <w:sz w:val="16"/>
          <w:lang w:eastAsia="en-GB"/>
        </w:rPr>
        <w:t>-- Maximum number of slots in a 10 ms period minus 1</w:t>
      </w:r>
    </w:p>
    <w:p w14:paraId="5F03D305"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maxNrofPhysicalResourceBlocks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275     </w:t>
      </w:r>
      <w:r w:rsidRPr="002B50F1">
        <w:rPr>
          <w:rFonts w:ascii="Courier New" w:hAnsi="Courier New"/>
          <w:noProof/>
          <w:color w:val="808080"/>
          <w:sz w:val="16"/>
          <w:lang w:eastAsia="en-GB"/>
        </w:rPr>
        <w:t>-- Maximum number of PRBs</w:t>
      </w:r>
    </w:p>
    <w:p w14:paraId="30C34ED1"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maxNrofPhysicalResourceBlocks-1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274     </w:t>
      </w:r>
      <w:r w:rsidRPr="002B50F1">
        <w:rPr>
          <w:rFonts w:ascii="Courier New" w:hAnsi="Courier New"/>
          <w:noProof/>
          <w:color w:val="808080"/>
          <w:sz w:val="16"/>
          <w:lang w:eastAsia="en-GB"/>
        </w:rPr>
        <w:t>-- Maximum number of PRBs minus 1</w:t>
      </w:r>
    </w:p>
    <w:p w14:paraId="4FB38643"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maxNrofPhysicalResourceBlocksPlus1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276     </w:t>
      </w:r>
      <w:r w:rsidRPr="002B50F1">
        <w:rPr>
          <w:rFonts w:ascii="Courier New" w:hAnsi="Courier New"/>
          <w:noProof/>
          <w:color w:val="808080"/>
          <w:sz w:val="16"/>
          <w:lang w:eastAsia="en-GB"/>
        </w:rPr>
        <w:t>-- Maximum number of PRBs plus 1</w:t>
      </w:r>
    </w:p>
    <w:p w14:paraId="3532861E"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maxNrofControlResourceSets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12      </w:t>
      </w:r>
      <w:r w:rsidRPr="002B50F1">
        <w:rPr>
          <w:rFonts w:ascii="Courier New" w:hAnsi="Courier New"/>
          <w:noProof/>
          <w:color w:val="808080"/>
          <w:sz w:val="16"/>
          <w:lang w:eastAsia="en-GB"/>
        </w:rPr>
        <w:t>-- Max number of CoReSets configurable on a serving cell</w:t>
      </w:r>
    </w:p>
    <w:p w14:paraId="6E4FF534"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maxNrofControlResourceSets-1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11      </w:t>
      </w:r>
      <w:r w:rsidRPr="002B50F1">
        <w:rPr>
          <w:rFonts w:ascii="Courier New" w:hAnsi="Courier New"/>
          <w:noProof/>
          <w:color w:val="808080"/>
          <w:sz w:val="16"/>
          <w:lang w:eastAsia="en-GB"/>
        </w:rPr>
        <w:t>-- Max number of CoReSets configurable on a serving cell minus 1</w:t>
      </w:r>
    </w:p>
    <w:p w14:paraId="0C7EB099"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maxNrofControlResourceSets-1-r16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15      </w:t>
      </w:r>
      <w:r w:rsidRPr="002B50F1">
        <w:rPr>
          <w:rFonts w:ascii="Courier New" w:hAnsi="Courier New"/>
          <w:noProof/>
          <w:color w:val="808080"/>
          <w:sz w:val="16"/>
          <w:lang w:eastAsia="en-GB"/>
        </w:rPr>
        <w:t>-- Max number of CoReSets configurable on a serving cell extended in minus 1</w:t>
      </w:r>
    </w:p>
    <w:p w14:paraId="734995DA"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maxNrofCoresetPools-r16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2       </w:t>
      </w:r>
      <w:r w:rsidRPr="002B50F1">
        <w:rPr>
          <w:rFonts w:ascii="Courier New" w:hAnsi="Courier New"/>
          <w:noProof/>
          <w:color w:val="808080"/>
          <w:sz w:val="16"/>
          <w:lang w:eastAsia="en-GB"/>
        </w:rPr>
        <w:t>-- Maximum number of CORESET pools</w:t>
      </w:r>
    </w:p>
    <w:p w14:paraId="6906B5D8"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maxCoReSetDuration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3       </w:t>
      </w:r>
      <w:r w:rsidRPr="002B50F1">
        <w:rPr>
          <w:rFonts w:ascii="Courier New" w:hAnsi="Courier New"/>
          <w:noProof/>
          <w:color w:val="808080"/>
          <w:sz w:val="16"/>
          <w:lang w:eastAsia="en-GB"/>
        </w:rPr>
        <w:t>-- Max number of OFDM symbols in a control resource set</w:t>
      </w:r>
    </w:p>
    <w:p w14:paraId="417AFDCE"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maxNrofSearchSpaces-1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39      </w:t>
      </w:r>
      <w:r w:rsidRPr="002B50F1">
        <w:rPr>
          <w:rFonts w:ascii="Courier New" w:hAnsi="Courier New"/>
          <w:noProof/>
          <w:color w:val="808080"/>
          <w:sz w:val="16"/>
          <w:lang w:eastAsia="en-GB"/>
        </w:rPr>
        <w:t>-- Max number of Search Spaces minus 1</w:t>
      </w:r>
    </w:p>
    <w:p w14:paraId="2667959D"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maxNrofSearchSpacesLinks-1-r17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39      </w:t>
      </w:r>
      <w:r w:rsidRPr="002B50F1">
        <w:rPr>
          <w:rFonts w:ascii="Courier New" w:hAnsi="Courier New"/>
          <w:noProof/>
          <w:color w:val="808080"/>
          <w:sz w:val="16"/>
          <w:lang w:eastAsia="en-GB"/>
        </w:rPr>
        <w:t>-- Max number of Search Space links minus 1</w:t>
      </w:r>
    </w:p>
    <w:p w14:paraId="6EE37057"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maxNrofBFDResourcePerSet-r17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64      </w:t>
      </w:r>
      <w:r w:rsidRPr="002B50F1">
        <w:rPr>
          <w:rFonts w:ascii="Courier New" w:hAnsi="Courier New"/>
          <w:noProof/>
          <w:color w:val="808080"/>
          <w:sz w:val="16"/>
          <w:lang w:eastAsia="en-GB"/>
        </w:rPr>
        <w:t>-- Max number of reference signal in one BFD set</w:t>
      </w:r>
    </w:p>
    <w:p w14:paraId="26599E50"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maxSFI-DCI-PayloadSize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128     </w:t>
      </w:r>
      <w:r w:rsidRPr="002B50F1">
        <w:rPr>
          <w:rFonts w:ascii="Courier New" w:hAnsi="Courier New"/>
          <w:noProof/>
          <w:color w:val="808080"/>
          <w:sz w:val="16"/>
          <w:lang w:eastAsia="en-GB"/>
        </w:rPr>
        <w:t>-- Max number payload of a DCI scrambled with SFI-RNTI</w:t>
      </w:r>
    </w:p>
    <w:p w14:paraId="571B1B55"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maxSFI-DCI-PayloadSize-1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127     </w:t>
      </w:r>
      <w:r w:rsidRPr="002B50F1">
        <w:rPr>
          <w:rFonts w:ascii="Courier New" w:hAnsi="Courier New"/>
          <w:noProof/>
          <w:color w:val="808080"/>
          <w:sz w:val="16"/>
          <w:lang w:eastAsia="en-GB"/>
        </w:rPr>
        <w:t>-- Max number payload of a DCI scrambled with SFI-RNTI minus 1</w:t>
      </w:r>
    </w:p>
    <w:p w14:paraId="45F47587"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maxIAB-IP-Address-r16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32      </w:t>
      </w:r>
      <w:r w:rsidRPr="002B50F1">
        <w:rPr>
          <w:rFonts w:ascii="Courier New" w:hAnsi="Courier New"/>
          <w:noProof/>
          <w:color w:val="808080"/>
          <w:sz w:val="16"/>
          <w:lang w:eastAsia="en-GB"/>
        </w:rPr>
        <w:t>-- Max number of assigned IP addresses</w:t>
      </w:r>
    </w:p>
    <w:p w14:paraId="4E4D9A3A"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maxINT-DCI-PayloadSize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126     </w:t>
      </w:r>
      <w:r w:rsidRPr="002B50F1">
        <w:rPr>
          <w:rFonts w:ascii="Courier New" w:hAnsi="Courier New"/>
          <w:noProof/>
          <w:color w:val="808080"/>
          <w:sz w:val="16"/>
          <w:lang w:eastAsia="en-GB"/>
        </w:rPr>
        <w:t>-- Max number payload of a DCI scrambled with INT-RNTI</w:t>
      </w:r>
    </w:p>
    <w:p w14:paraId="12228947"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maxINT-DCI-PayloadSize-1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125     </w:t>
      </w:r>
      <w:r w:rsidRPr="002B50F1">
        <w:rPr>
          <w:rFonts w:ascii="Courier New" w:hAnsi="Courier New"/>
          <w:noProof/>
          <w:color w:val="808080"/>
          <w:sz w:val="16"/>
          <w:lang w:eastAsia="en-GB"/>
        </w:rPr>
        <w:t>-- Max number payload of a DCI scrambled with INT-RNTI minus 1</w:t>
      </w:r>
    </w:p>
    <w:p w14:paraId="51F912FA"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maxNrofRateMatchPatterns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4       </w:t>
      </w:r>
      <w:r w:rsidRPr="002B50F1">
        <w:rPr>
          <w:rFonts w:ascii="Courier New" w:hAnsi="Courier New"/>
          <w:noProof/>
          <w:color w:val="808080"/>
          <w:sz w:val="16"/>
          <w:lang w:eastAsia="en-GB"/>
        </w:rPr>
        <w:t>-- Max number of rate matching patterns that may be configured</w:t>
      </w:r>
    </w:p>
    <w:p w14:paraId="5B59E4C6"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maxNrofRateMatchPatterns-1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3       </w:t>
      </w:r>
      <w:r w:rsidRPr="002B50F1">
        <w:rPr>
          <w:rFonts w:ascii="Courier New" w:hAnsi="Courier New"/>
          <w:noProof/>
          <w:color w:val="808080"/>
          <w:sz w:val="16"/>
          <w:lang w:eastAsia="en-GB"/>
        </w:rPr>
        <w:t>-- Max number of rate matching patterns that may be configured minus 1</w:t>
      </w:r>
    </w:p>
    <w:p w14:paraId="22AA659C"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maxNrofRateMatchPatternsPerGroup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8       </w:t>
      </w:r>
      <w:r w:rsidRPr="002B50F1">
        <w:rPr>
          <w:rFonts w:ascii="Courier New" w:hAnsi="Courier New"/>
          <w:noProof/>
          <w:color w:val="808080"/>
          <w:sz w:val="16"/>
          <w:lang w:eastAsia="en-GB"/>
        </w:rPr>
        <w:t>-- Max number of rate matching patterns that may be configured in one group</w:t>
      </w:r>
    </w:p>
    <w:p w14:paraId="7E08D7CD"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maxNrofCSI-ReportConfigurations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48      </w:t>
      </w:r>
      <w:r w:rsidRPr="002B50F1">
        <w:rPr>
          <w:rFonts w:ascii="Courier New" w:hAnsi="Courier New"/>
          <w:noProof/>
          <w:color w:val="808080"/>
          <w:sz w:val="16"/>
          <w:lang w:eastAsia="en-GB"/>
        </w:rPr>
        <w:t>-- Maximum number of report configurations</w:t>
      </w:r>
    </w:p>
    <w:p w14:paraId="344BD447"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maxNrofCSI-ReportConfigurations-1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47      </w:t>
      </w:r>
      <w:r w:rsidRPr="002B50F1">
        <w:rPr>
          <w:rFonts w:ascii="Courier New" w:hAnsi="Courier New"/>
          <w:noProof/>
          <w:color w:val="808080"/>
          <w:sz w:val="16"/>
          <w:lang w:eastAsia="en-GB"/>
        </w:rPr>
        <w:t>-- Maximum number of report configurations minus 1</w:t>
      </w:r>
    </w:p>
    <w:p w14:paraId="5C1B648F"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maxNrofCSI-ResourceConfigurations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112     </w:t>
      </w:r>
      <w:r w:rsidRPr="002B50F1">
        <w:rPr>
          <w:rFonts w:ascii="Courier New" w:hAnsi="Courier New"/>
          <w:noProof/>
          <w:color w:val="808080"/>
          <w:sz w:val="16"/>
          <w:lang w:eastAsia="en-GB"/>
        </w:rPr>
        <w:t>-- Maximum number of resource configurations</w:t>
      </w:r>
    </w:p>
    <w:p w14:paraId="21EDA7B4"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maxNrofCSI-ResourceConfigurations-1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111     </w:t>
      </w:r>
      <w:r w:rsidRPr="002B50F1">
        <w:rPr>
          <w:rFonts w:ascii="Courier New" w:hAnsi="Courier New"/>
          <w:noProof/>
          <w:color w:val="808080"/>
          <w:sz w:val="16"/>
          <w:lang w:eastAsia="en-GB"/>
        </w:rPr>
        <w:t>-- Maximum number of resource configurations minus 1</w:t>
      </w:r>
    </w:p>
    <w:p w14:paraId="3547717E"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B50F1">
        <w:rPr>
          <w:rFonts w:ascii="Courier New" w:hAnsi="Courier New"/>
          <w:noProof/>
          <w:sz w:val="16"/>
          <w:lang w:eastAsia="en-GB"/>
        </w:rPr>
        <w:t xml:space="preserve">maxNrofAP-CSI-RS-ResourcesPerSet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16</w:t>
      </w:r>
    </w:p>
    <w:p w14:paraId="10D9C518"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maxNrOfCSI-AperiodicTriggers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128     </w:t>
      </w:r>
      <w:r w:rsidRPr="002B50F1">
        <w:rPr>
          <w:rFonts w:ascii="Courier New" w:hAnsi="Courier New"/>
          <w:noProof/>
          <w:color w:val="808080"/>
          <w:sz w:val="16"/>
          <w:lang w:eastAsia="en-GB"/>
        </w:rPr>
        <w:t>-- Maximum number of triggers for aperiodic CSI reporting</w:t>
      </w:r>
    </w:p>
    <w:p w14:paraId="0D6AE6CA"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maxNrofReportConfigPerAperiodicTrigger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16      </w:t>
      </w:r>
      <w:r w:rsidRPr="002B50F1">
        <w:rPr>
          <w:rFonts w:ascii="Courier New" w:hAnsi="Courier New"/>
          <w:noProof/>
          <w:color w:val="808080"/>
          <w:sz w:val="16"/>
          <w:lang w:eastAsia="en-GB"/>
        </w:rPr>
        <w:t>-- Maximum number of report configurations per trigger state for aperiodic reporting</w:t>
      </w:r>
    </w:p>
    <w:p w14:paraId="59248848"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maxNrofNZP-CSI-RS-Resources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192     </w:t>
      </w:r>
      <w:r w:rsidRPr="002B50F1">
        <w:rPr>
          <w:rFonts w:ascii="Courier New" w:hAnsi="Courier New"/>
          <w:noProof/>
          <w:color w:val="808080"/>
          <w:sz w:val="16"/>
          <w:lang w:eastAsia="en-GB"/>
        </w:rPr>
        <w:t>-- Maximum number of Non-Zero-Power (NZP) CSI-RS resources</w:t>
      </w:r>
    </w:p>
    <w:p w14:paraId="698D1522"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maxNrofNZP-CSI-RS-Resources-1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191     </w:t>
      </w:r>
      <w:r w:rsidRPr="002B50F1">
        <w:rPr>
          <w:rFonts w:ascii="Courier New" w:hAnsi="Courier New"/>
          <w:noProof/>
          <w:color w:val="808080"/>
          <w:sz w:val="16"/>
          <w:lang w:eastAsia="en-GB"/>
        </w:rPr>
        <w:t>-- Maximum number of Non-Zero-Power (NZP) CSI-RS resources minus 1</w:t>
      </w:r>
    </w:p>
    <w:p w14:paraId="6470B787"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maxNrofNZP-CSI-RS-ResourcesPerSet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64      </w:t>
      </w:r>
      <w:r w:rsidRPr="002B50F1">
        <w:rPr>
          <w:rFonts w:ascii="Courier New" w:hAnsi="Courier New"/>
          <w:noProof/>
          <w:color w:val="808080"/>
          <w:sz w:val="16"/>
          <w:lang w:eastAsia="en-GB"/>
        </w:rPr>
        <w:t>-- Maximum number of NZP CSI-RS resources per resource set</w:t>
      </w:r>
    </w:p>
    <w:p w14:paraId="533DB1C0"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maxNrofNZP-CSI-RS-ResourcesPerSet-1-r18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63      </w:t>
      </w:r>
      <w:r w:rsidRPr="002B50F1">
        <w:rPr>
          <w:rFonts w:ascii="Courier New" w:hAnsi="Courier New"/>
          <w:noProof/>
          <w:color w:val="808080"/>
          <w:sz w:val="16"/>
          <w:lang w:eastAsia="en-GB"/>
        </w:rPr>
        <w:t>-- Maximum number of NZP CSI-RS resources per resource set minus 1</w:t>
      </w:r>
    </w:p>
    <w:p w14:paraId="00D8E853"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maxNrofNZP-CSI-RS-ResourceSets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64      </w:t>
      </w:r>
      <w:r w:rsidRPr="002B50F1">
        <w:rPr>
          <w:rFonts w:ascii="Courier New" w:hAnsi="Courier New"/>
          <w:noProof/>
          <w:color w:val="808080"/>
          <w:sz w:val="16"/>
          <w:lang w:eastAsia="en-GB"/>
        </w:rPr>
        <w:t>-- Maximum number of NZP CSI-RS resource sets per cell</w:t>
      </w:r>
    </w:p>
    <w:p w14:paraId="1C5555E7"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maxNrofNZP-CSI-RS-ResourceSets-1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63      </w:t>
      </w:r>
      <w:r w:rsidRPr="002B50F1">
        <w:rPr>
          <w:rFonts w:ascii="Courier New" w:hAnsi="Courier New"/>
          <w:noProof/>
          <w:color w:val="808080"/>
          <w:sz w:val="16"/>
          <w:lang w:eastAsia="en-GB"/>
        </w:rPr>
        <w:t>-- Maximum number of NZP CSI-RS resource sets per cell minus 1</w:t>
      </w:r>
    </w:p>
    <w:p w14:paraId="10CD36AB"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maxNrofNZP-CSI-RS-ResourceSetsPerConfig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16      </w:t>
      </w:r>
      <w:r w:rsidRPr="002B50F1">
        <w:rPr>
          <w:rFonts w:ascii="Courier New" w:hAnsi="Courier New"/>
          <w:noProof/>
          <w:color w:val="808080"/>
          <w:sz w:val="16"/>
          <w:lang w:eastAsia="en-GB"/>
        </w:rPr>
        <w:t>-- Maximum number of resource sets per resource configuration</w:t>
      </w:r>
    </w:p>
    <w:p w14:paraId="2BB7027F"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maxNrofNZP-CSI-RS-ResourcesPerConfig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128     </w:t>
      </w:r>
      <w:r w:rsidRPr="002B50F1">
        <w:rPr>
          <w:rFonts w:ascii="Courier New" w:hAnsi="Courier New"/>
          <w:noProof/>
          <w:color w:val="808080"/>
          <w:sz w:val="16"/>
          <w:lang w:eastAsia="en-GB"/>
        </w:rPr>
        <w:t>-- Maximum number of resources per resource configuration</w:t>
      </w:r>
    </w:p>
    <w:p w14:paraId="26E77F18"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maxNrofZP-CSI-RS-Resources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32      </w:t>
      </w:r>
      <w:r w:rsidRPr="002B50F1">
        <w:rPr>
          <w:rFonts w:ascii="Courier New" w:hAnsi="Courier New"/>
          <w:noProof/>
          <w:color w:val="808080"/>
          <w:sz w:val="16"/>
          <w:lang w:eastAsia="en-GB"/>
        </w:rPr>
        <w:t>-- Maximum number of Zero-Power (ZP) CSI-RS resources</w:t>
      </w:r>
    </w:p>
    <w:p w14:paraId="1A03795A"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maxNrofZP-CSI-RS-Resources-1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31      </w:t>
      </w:r>
      <w:r w:rsidRPr="002B50F1">
        <w:rPr>
          <w:rFonts w:ascii="Courier New" w:hAnsi="Courier New"/>
          <w:noProof/>
          <w:color w:val="808080"/>
          <w:sz w:val="16"/>
          <w:lang w:eastAsia="en-GB"/>
        </w:rPr>
        <w:t>-- Maximum number of Zero-Power (ZP) CSI-RS resources minus 1</w:t>
      </w:r>
    </w:p>
    <w:p w14:paraId="12532151"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B50F1">
        <w:rPr>
          <w:rFonts w:ascii="Courier New" w:hAnsi="Courier New"/>
          <w:noProof/>
          <w:sz w:val="16"/>
          <w:lang w:eastAsia="en-GB"/>
        </w:rPr>
        <w:t xml:space="preserve">maxNrofZP-CSI-RS-ResourceSets-1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15</w:t>
      </w:r>
    </w:p>
    <w:p w14:paraId="1A31D152"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B50F1">
        <w:rPr>
          <w:rFonts w:ascii="Courier New" w:hAnsi="Courier New"/>
          <w:noProof/>
          <w:sz w:val="16"/>
          <w:lang w:eastAsia="en-GB"/>
        </w:rPr>
        <w:t xml:space="preserve">maxNrofZP-CSI-RS-ResourcesPerSet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16</w:t>
      </w:r>
    </w:p>
    <w:p w14:paraId="0437EB0E"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B50F1">
        <w:rPr>
          <w:rFonts w:ascii="Courier New" w:hAnsi="Courier New"/>
          <w:noProof/>
          <w:sz w:val="16"/>
          <w:lang w:eastAsia="en-GB"/>
        </w:rPr>
        <w:t xml:space="preserve">maxNrofZP-CSI-RS-ResourceSets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16</w:t>
      </w:r>
    </w:p>
    <w:p w14:paraId="70413304"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maxNrofCSI-IM-Resources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32      </w:t>
      </w:r>
      <w:r w:rsidRPr="002B50F1">
        <w:rPr>
          <w:rFonts w:ascii="Courier New" w:hAnsi="Courier New"/>
          <w:noProof/>
          <w:color w:val="808080"/>
          <w:sz w:val="16"/>
          <w:lang w:eastAsia="en-GB"/>
        </w:rPr>
        <w:t>-- Maximum number of CSI-IM resources</w:t>
      </w:r>
    </w:p>
    <w:p w14:paraId="104F081F"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maxNrofCSI-IM-Resources-1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31      </w:t>
      </w:r>
      <w:r w:rsidRPr="002B50F1">
        <w:rPr>
          <w:rFonts w:ascii="Courier New" w:hAnsi="Courier New"/>
          <w:noProof/>
          <w:color w:val="808080"/>
          <w:sz w:val="16"/>
          <w:lang w:eastAsia="en-GB"/>
        </w:rPr>
        <w:t>-- Maximum number of CSI-IM resources minus 1</w:t>
      </w:r>
    </w:p>
    <w:p w14:paraId="42F73918"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maxNrofCSI-IM-ResourcesPerSet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8       </w:t>
      </w:r>
      <w:r w:rsidRPr="002B50F1">
        <w:rPr>
          <w:rFonts w:ascii="Courier New" w:hAnsi="Courier New"/>
          <w:noProof/>
          <w:color w:val="808080"/>
          <w:sz w:val="16"/>
          <w:lang w:eastAsia="en-GB"/>
        </w:rPr>
        <w:t>-- Maximum number of CSI-IM resources per set</w:t>
      </w:r>
    </w:p>
    <w:p w14:paraId="21563187"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maxNrofCSI-IM-ResourceSets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64      </w:t>
      </w:r>
      <w:r w:rsidRPr="002B50F1">
        <w:rPr>
          <w:rFonts w:ascii="Courier New" w:hAnsi="Courier New"/>
          <w:noProof/>
          <w:color w:val="808080"/>
          <w:sz w:val="16"/>
          <w:lang w:eastAsia="en-GB"/>
        </w:rPr>
        <w:t>-- Maximum number of NZP CSI-IM resource sets per cell</w:t>
      </w:r>
    </w:p>
    <w:p w14:paraId="02B6B96D"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maxNrofCSI-IM-ResourceSets-1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63      </w:t>
      </w:r>
      <w:r w:rsidRPr="002B50F1">
        <w:rPr>
          <w:rFonts w:ascii="Courier New" w:hAnsi="Courier New"/>
          <w:noProof/>
          <w:color w:val="808080"/>
          <w:sz w:val="16"/>
          <w:lang w:eastAsia="en-GB"/>
        </w:rPr>
        <w:t>-- Maximum number of NZP CSI-IM resource sets per cell minus 1</w:t>
      </w:r>
    </w:p>
    <w:p w14:paraId="36F4329C"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maxNrofCSI-IM-ResourceSetsPerConfig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16      </w:t>
      </w:r>
      <w:r w:rsidRPr="002B50F1">
        <w:rPr>
          <w:rFonts w:ascii="Courier New" w:hAnsi="Courier New"/>
          <w:noProof/>
          <w:color w:val="808080"/>
          <w:sz w:val="16"/>
          <w:lang w:eastAsia="en-GB"/>
        </w:rPr>
        <w:t>-- Maximum number of CSI IM resource sets per resource configuration</w:t>
      </w:r>
    </w:p>
    <w:p w14:paraId="5146645D"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maxNrofCSI-SSB-ResourcePerSet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64      </w:t>
      </w:r>
      <w:r w:rsidRPr="002B50F1">
        <w:rPr>
          <w:rFonts w:ascii="Courier New" w:hAnsi="Courier New"/>
          <w:noProof/>
          <w:color w:val="808080"/>
          <w:sz w:val="16"/>
          <w:lang w:eastAsia="en-GB"/>
        </w:rPr>
        <w:t>-- Maximum number of SSB resources in a resource set</w:t>
      </w:r>
    </w:p>
    <w:p w14:paraId="14851E87"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maxNrofCSI-SSB-ResourceSets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64      </w:t>
      </w:r>
      <w:r w:rsidRPr="002B50F1">
        <w:rPr>
          <w:rFonts w:ascii="Courier New" w:hAnsi="Courier New"/>
          <w:noProof/>
          <w:color w:val="808080"/>
          <w:sz w:val="16"/>
          <w:lang w:eastAsia="en-GB"/>
        </w:rPr>
        <w:t>-- Maximum number of CSI SSB resource sets per cell</w:t>
      </w:r>
    </w:p>
    <w:p w14:paraId="51F0D33F"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maxNrofCSI-SSB-ResourceSets-1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63      </w:t>
      </w:r>
      <w:r w:rsidRPr="002B50F1">
        <w:rPr>
          <w:rFonts w:ascii="Courier New" w:hAnsi="Courier New"/>
          <w:noProof/>
          <w:color w:val="808080"/>
          <w:sz w:val="16"/>
          <w:lang w:eastAsia="en-GB"/>
        </w:rPr>
        <w:t>-- Maximum number of CSI SSB resource sets per cell minus 1</w:t>
      </w:r>
    </w:p>
    <w:p w14:paraId="1EE4E630"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maxNrofCSI-SSB-ResourceSetsPerConfig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1       </w:t>
      </w:r>
      <w:r w:rsidRPr="002B50F1">
        <w:rPr>
          <w:rFonts w:ascii="Courier New" w:hAnsi="Courier New"/>
          <w:noProof/>
          <w:color w:val="808080"/>
          <w:sz w:val="16"/>
          <w:lang w:eastAsia="en-GB"/>
        </w:rPr>
        <w:t>-- Maximum number of CSI SSB resource sets per resource configuration</w:t>
      </w:r>
    </w:p>
    <w:p w14:paraId="4E5F9228"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maxNrofCSI-SSB-ResourceSetsPerConfigExt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2       </w:t>
      </w:r>
      <w:r w:rsidRPr="002B50F1">
        <w:rPr>
          <w:rFonts w:ascii="Courier New" w:hAnsi="Courier New"/>
          <w:noProof/>
          <w:color w:val="808080"/>
          <w:sz w:val="16"/>
          <w:lang w:eastAsia="en-GB"/>
        </w:rPr>
        <w:t>-- Maximum number of CSI SSB resource sets per resource configuration</w:t>
      </w:r>
    </w:p>
    <w:p w14:paraId="4376F6C0"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                                                            </w:t>
      </w:r>
      <w:r w:rsidRPr="002B50F1">
        <w:rPr>
          <w:rFonts w:ascii="Courier New" w:hAnsi="Courier New"/>
          <w:noProof/>
          <w:color w:val="808080"/>
          <w:sz w:val="16"/>
          <w:lang w:eastAsia="en-GB"/>
        </w:rPr>
        <w:t>-- extended</w:t>
      </w:r>
    </w:p>
    <w:p w14:paraId="45E50502"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maxNrofFailureDetectionResources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10      </w:t>
      </w:r>
      <w:r w:rsidRPr="002B50F1">
        <w:rPr>
          <w:rFonts w:ascii="Courier New" w:hAnsi="Courier New"/>
          <w:noProof/>
          <w:color w:val="808080"/>
          <w:sz w:val="16"/>
          <w:lang w:eastAsia="en-GB"/>
        </w:rPr>
        <w:t>-- Maximum number of failure detection resources</w:t>
      </w:r>
    </w:p>
    <w:p w14:paraId="7DFDEEB8"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maxNrofFailureDetectionResources-1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9       </w:t>
      </w:r>
      <w:r w:rsidRPr="002B50F1">
        <w:rPr>
          <w:rFonts w:ascii="Courier New" w:hAnsi="Courier New"/>
          <w:noProof/>
          <w:color w:val="808080"/>
          <w:sz w:val="16"/>
          <w:lang w:eastAsia="en-GB"/>
        </w:rPr>
        <w:t>-- Maximum number of failure detection resources minus 1</w:t>
      </w:r>
    </w:p>
    <w:p w14:paraId="11BC169C"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maxNrofFailureDetectionResources-1-r17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63      </w:t>
      </w:r>
      <w:r w:rsidRPr="002B50F1">
        <w:rPr>
          <w:rFonts w:ascii="Courier New" w:hAnsi="Courier New"/>
          <w:noProof/>
          <w:color w:val="808080"/>
          <w:sz w:val="16"/>
          <w:lang w:eastAsia="en-GB"/>
        </w:rPr>
        <w:t>-- Maximum number of the enhanced failure detection resources minus 1</w:t>
      </w:r>
    </w:p>
    <w:p w14:paraId="77BC2B9F"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maxNrofFreqSL-r16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8       </w:t>
      </w:r>
      <w:r w:rsidRPr="002B50F1">
        <w:rPr>
          <w:rFonts w:ascii="Courier New" w:hAnsi="Courier New"/>
          <w:noProof/>
          <w:color w:val="808080"/>
          <w:sz w:val="16"/>
          <w:lang w:eastAsia="en-GB"/>
        </w:rPr>
        <w:t>-- Maximum number of carrier frequency for NR sidelink communication</w:t>
      </w:r>
    </w:p>
    <w:p w14:paraId="08E26182"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maxNrofFreqSL-1-r18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7       </w:t>
      </w:r>
      <w:r w:rsidRPr="002B50F1">
        <w:rPr>
          <w:rFonts w:ascii="Courier New" w:hAnsi="Courier New"/>
          <w:noProof/>
          <w:color w:val="808080"/>
          <w:sz w:val="16"/>
          <w:lang w:eastAsia="en-GB"/>
        </w:rPr>
        <w:t>-- Maximum number of carrier frequency for NR sidelink communication minus 1</w:t>
      </w:r>
    </w:p>
    <w:p w14:paraId="6FC37DAF"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maxNrofSL-BWPs-r16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4       </w:t>
      </w:r>
      <w:r w:rsidRPr="002B50F1">
        <w:rPr>
          <w:rFonts w:ascii="Courier New" w:hAnsi="Courier New"/>
          <w:noProof/>
          <w:color w:val="808080"/>
          <w:sz w:val="16"/>
          <w:lang w:eastAsia="en-GB"/>
        </w:rPr>
        <w:t>-- Maximum number of BWP for NR sidelink communication</w:t>
      </w:r>
    </w:p>
    <w:p w14:paraId="39B98B06"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maxNrofSL-CarrierSetConfig-r18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96      </w:t>
      </w:r>
      <w:r w:rsidRPr="002B50F1">
        <w:rPr>
          <w:rFonts w:ascii="Courier New" w:hAnsi="Courier New"/>
          <w:noProof/>
          <w:color w:val="808080"/>
          <w:sz w:val="16"/>
          <w:lang w:eastAsia="en-GB"/>
        </w:rPr>
        <w:t>-- Maximum number of SCCH carrier set configuration for NR sidelink</w:t>
      </w:r>
    </w:p>
    <w:p w14:paraId="1E17471D"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                                                            </w:t>
      </w:r>
      <w:r w:rsidRPr="002B50F1">
        <w:rPr>
          <w:rFonts w:ascii="Courier New" w:hAnsi="Courier New"/>
          <w:noProof/>
          <w:color w:val="808080"/>
          <w:sz w:val="16"/>
          <w:lang w:eastAsia="en-GB"/>
        </w:rPr>
        <w:t>-- communication</w:t>
      </w:r>
    </w:p>
    <w:p w14:paraId="7E0FE685"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maxFreqSL-EUTRA-r16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8       </w:t>
      </w:r>
      <w:r w:rsidRPr="002B50F1">
        <w:rPr>
          <w:rFonts w:ascii="Courier New" w:hAnsi="Courier New"/>
          <w:noProof/>
          <w:color w:val="808080"/>
          <w:sz w:val="16"/>
          <w:lang w:eastAsia="en-GB"/>
        </w:rPr>
        <w:t>-- Maximum number of EUTRA anchor carrier frequency for NR sidelink</w:t>
      </w:r>
    </w:p>
    <w:p w14:paraId="430B64FE"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                                                            </w:t>
      </w:r>
      <w:r w:rsidRPr="002B50F1">
        <w:rPr>
          <w:rFonts w:ascii="Courier New" w:hAnsi="Courier New"/>
          <w:noProof/>
          <w:color w:val="808080"/>
          <w:sz w:val="16"/>
          <w:lang w:eastAsia="en-GB"/>
        </w:rPr>
        <w:t>-- communication</w:t>
      </w:r>
    </w:p>
    <w:p w14:paraId="272E34AC"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maxNrofSL-MeasId-r16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64      </w:t>
      </w:r>
      <w:r w:rsidRPr="002B50F1">
        <w:rPr>
          <w:rFonts w:ascii="Courier New" w:hAnsi="Courier New"/>
          <w:noProof/>
          <w:color w:val="808080"/>
          <w:sz w:val="16"/>
          <w:lang w:eastAsia="en-GB"/>
        </w:rPr>
        <w:t>-- Maximum number of sidelink measurement identity (RSRP) per destination</w:t>
      </w:r>
    </w:p>
    <w:p w14:paraId="32A78081"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maxNrofSL-ObjectId-r16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64      </w:t>
      </w:r>
      <w:r w:rsidRPr="002B50F1">
        <w:rPr>
          <w:rFonts w:ascii="Courier New" w:hAnsi="Courier New"/>
          <w:noProof/>
          <w:color w:val="808080"/>
          <w:sz w:val="16"/>
          <w:lang w:eastAsia="en-GB"/>
        </w:rPr>
        <w:t>-- Maximum number of sidelink measurement objects (RSRP) per destination</w:t>
      </w:r>
    </w:p>
    <w:p w14:paraId="5EF99C6B"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maxNrofSL-ReportConfigId-r16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64      </w:t>
      </w:r>
      <w:r w:rsidRPr="002B50F1">
        <w:rPr>
          <w:rFonts w:ascii="Courier New" w:hAnsi="Courier New"/>
          <w:noProof/>
          <w:color w:val="808080"/>
          <w:sz w:val="16"/>
          <w:lang w:eastAsia="en-GB"/>
        </w:rPr>
        <w:t>-- Maximum number of sidelink measurement reporting configuration(RSRP) per destination</w:t>
      </w:r>
    </w:p>
    <w:p w14:paraId="28F2A09F"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maxNrofSL-PoolToMeasureNR-r16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8       </w:t>
      </w:r>
      <w:r w:rsidRPr="002B50F1">
        <w:rPr>
          <w:rFonts w:ascii="Courier New" w:hAnsi="Courier New"/>
          <w:noProof/>
          <w:color w:val="808080"/>
          <w:sz w:val="16"/>
          <w:lang w:eastAsia="en-GB"/>
        </w:rPr>
        <w:t>-- Maximum number of resource pool for NR sidelink measurement to measure</w:t>
      </w:r>
    </w:p>
    <w:p w14:paraId="7F08AEE0"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                                                            </w:t>
      </w:r>
      <w:r w:rsidRPr="002B50F1">
        <w:rPr>
          <w:rFonts w:ascii="Courier New" w:hAnsi="Courier New"/>
          <w:noProof/>
          <w:color w:val="808080"/>
          <w:sz w:val="16"/>
          <w:lang w:eastAsia="en-GB"/>
        </w:rPr>
        <w:t>-- for each measurement object (for CBR)</w:t>
      </w:r>
    </w:p>
    <w:p w14:paraId="0B29D3A5"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maxNrofDedicatedSL-PRS-PoolToMeas-r18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8       </w:t>
      </w:r>
      <w:r w:rsidRPr="002B50F1">
        <w:rPr>
          <w:rFonts w:ascii="Courier New" w:hAnsi="Courier New"/>
          <w:noProof/>
          <w:color w:val="808080"/>
          <w:sz w:val="16"/>
          <w:lang w:eastAsia="en-GB"/>
        </w:rPr>
        <w:t>-- Maximum number of SL-PRS dedicated resource pool for positioning</w:t>
      </w:r>
    </w:p>
    <w:p w14:paraId="5EA9159D"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                                                            </w:t>
      </w:r>
      <w:r w:rsidRPr="002B50F1">
        <w:rPr>
          <w:rFonts w:ascii="Courier New" w:hAnsi="Courier New"/>
          <w:noProof/>
          <w:color w:val="808080"/>
          <w:sz w:val="16"/>
          <w:lang w:eastAsia="en-GB"/>
        </w:rPr>
        <w:t>-- measurement to measure for each measurement object (for SL-PRS CBR)</w:t>
      </w:r>
    </w:p>
    <w:p w14:paraId="17AF1C7A"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maxFreqSL-NR-r16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8       </w:t>
      </w:r>
      <w:r w:rsidRPr="002B50F1">
        <w:rPr>
          <w:rFonts w:ascii="Courier New" w:hAnsi="Courier New"/>
          <w:noProof/>
          <w:color w:val="808080"/>
          <w:sz w:val="16"/>
          <w:lang w:eastAsia="en-GB"/>
        </w:rPr>
        <w:t>-- Maximum number of NR anchor carrier frequency for NR sidelink communication</w:t>
      </w:r>
    </w:p>
    <w:p w14:paraId="33E43223"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maxNrofSL-QFIs-r16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2048    </w:t>
      </w:r>
      <w:r w:rsidRPr="002B50F1">
        <w:rPr>
          <w:rFonts w:ascii="Courier New" w:hAnsi="Courier New"/>
          <w:noProof/>
          <w:color w:val="808080"/>
          <w:sz w:val="16"/>
          <w:lang w:eastAsia="en-GB"/>
        </w:rPr>
        <w:t>-- Maximum number of QoS flow for NR sidelink communication per UE</w:t>
      </w:r>
    </w:p>
    <w:p w14:paraId="54643CEF"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maxNrofSL-QFIsPerDest-r16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64      </w:t>
      </w:r>
      <w:r w:rsidRPr="002B50F1">
        <w:rPr>
          <w:rFonts w:ascii="Courier New" w:hAnsi="Courier New"/>
          <w:noProof/>
          <w:color w:val="808080"/>
          <w:sz w:val="16"/>
          <w:lang w:eastAsia="en-GB"/>
        </w:rPr>
        <w:t>-- Maximum number of QoS flow per destination for NR sidelink communication</w:t>
      </w:r>
    </w:p>
    <w:p w14:paraId="24827CF6"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maxNrofObjectId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64      </w:t>
      </w:r>
      <w:r w:rsidRPr="002B50F1">
        <w:rPr>
          <w:rFonts w:ascii="Courier New" w:hAnsi="Courier New"/>
          <w:noProof/>
          <w:color w:val="808080"/>
          <w:sz w:val="16"/>
          <w:lang w:eastAsia="en-GB"/>
        </w:rPr>
        <w:t>-- Maximum number of measurement objects</w:t>
      </w:r>
    </w:p>
    <w:p w14:paraId="3D009E91"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maxNrofPageRec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32      </w:t>
      </w:r>
      <w:r w:rsidRPr="002B50F1">
        <w:rPr>
          <w:rFonts w:ascii="Courier New" w:hAnsi="Courier New"/>
          <w:noProof/>
          <w:color w:val="808080"/>
          <w:sz w:val="16"/>
          <w:lang w:eastAsia="en-GB"/>
        </w:rPr>
        <w:t>-- Maximum number of page records</w:t>
      </w:r>
    </w:p>
    <w:p w14:paraId="5BCFF92A"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maxNrofPCI-Ranges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8       </w:t>
      </w:r>
      <w:r w:rsidRPr="002B50F1">
        <w:rPr>
          <w:rFonts w:ascii="Courier New" w:hAnsi="Courier New"/>
          <w:noProof/>
          <w:color w:val="808080"/>
          <w:sz w:val="16"/>
          <w:lang w:eastAsia="en-GB"/>
        </w:rPr>
        <w:t>-- Maximum number of PCI ranges</w:t>
      </w:r>
    </w:p>
    <w:p w14:paraId="5496ADF4"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maxPLMN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12      </w:t>
      </w:r>
      <w:r w:rsidRPr="002B50F1">
        <w:rPr>
          <w:rFonts w:ascii="Courier New" w:hAnsi="Courier New"/>
          <w:noProof/>
          <w:color w:val="808080"/>
          <w:sz w:val="16"/>
          <w:lang w:eastAsia="en-GB"/>
        </w:rPr>
        <w:t>-- Maximum number of PLMNs broadcast and reported by UE at establishment</w:t>
      </w:r>
    </w:p>
    <w:p w14:paraId="339C407C"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maxTAC-r17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12      </w:t>
      </w:r>
      <w:r w:rsidRPr="002B50F1">
        <w:rPr>
          <w:rFonts w:ascii="Courier New" w:hAnsi="Courier New"/>
          <w:noProof/>
          <w:color w:val="808080"/>
          <w:sz w:val="16"/>
          <w:lang w:eastAsia="en-GB"/>
        </w:rPr>
        <w:t>-- Maximum number of Tracking Area Codes to which a cell belongs to</w:t>
      </w:r>
    </w:p>
    <w:p w14:paraId="0C629C88"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maxNrofCSI-RS-ResourcesRRM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96      </w:t>
      </w:r>
      <w:r w:rsidRPr="002B50F1">
        <w:rPr>
          <w:rFonts w:ascii="Courier New" w:hAnsi="Courier New"/>
          <w:noProof/>
          <w:color w:val="808080"/>
          <w:sz w:val="16"/>
          <w:lang w:eastAsia="en-GB"/>
        </w:rPr>
        <w:t>-- Maximum number of CSI-RS resources per cell for an RRM measurement object</w:t>
      </w:r>
    </w:p>
    <w:p w14:paraId="3E1BCBD2"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maxNrofCSI-RS-ResourcesRRM-1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95      </w:t>
      </w:r>
      <w:r w:rsidRPr="002B50F1">
        <w:rPr>
          <w:rFonts w:ascii="Courier New" w:hAnsi="Courier New"/>
          <w:noProof/>
          <w:color w:val="808080"/>
          <w:sz w:val="16"/>
          <w:lang w:eastAsia="en-GB"/>
        </w:rPr>
        <w:t>-- Maximum number of CSI-RS resources per cell for an RRM measurement object</w:t>
      </w:r>
    </w:p>
    <w:p w14:paraId="4B671CE4"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                                                            </w:t>
      </w:r>
      <w:r w:rsidRPr="002B50F1">
        <w:rPr>
          <w:rFonts w:ascii="Courier New" w:hAnsi="Courier New"/>
          <w:noProof/>
          <w:color w:val="808080"/>
          <w:sz w:val="16"/>
          <w:lang w:eastAsia="en-GB"/>
        </w:rPr>
        <w:t>-- minus 1.</w:t>
      </w:r>
    </w:p>
    <w:p w14:paraId="4DCC3C5B"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maxNrofMeasId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64      </w:t>
      </w:r>
      <w:r w:rsidRPr="002B50F1">
        <w:rPr>
          <w:rFonts w:ascii="Courier New" w:hAnsi="Courier New"/>
          <w:noProof/>
          <w:color w:val="808080"/>
          <w:sz w:val="16"/>
          <w:lang w:eastAsia="en-GB"/>
        </w:rPr>
        <w:t>-- Maximum number of configured measurements</w:t>
      </w:r>
    </w:p>
    <w:p w14:paraId="2F344D9F"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maxNrofQuantityConfig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2       </w:t>
      </w:r>
      <w:r w:rsidRPr="002B50F1">
        <w:rPr>
          <w:rFonts w:ascii="Courier New" w:hAnsi="Courier New"/>
          <w:noProof/>
          <w:color w:val="808080"/>
          <w:sz w:val="16"/>
          <w:lang w:eastAsia="en-GB"/>
        </w:rPr>
        <w:t>-- Maximum number of quantity configurations</w:t>
      </w:r>
    </w:p>
    <w:p w14:paraId="04928915"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maxNrofCSI-RS-CellsRRM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96      </w:t>
      </w:r>
      <w:r w:rsidRPr="002B50F1">
        <w:rPr>
          <w:rFonts w:ascii="Courier New" w:hAnsi="Courier New"/>
          <w:noProof/>
          <w:color w:val="808080"/>
          <w:sz w:val="16"/>
          <w:lang w:eastAsia="en-GB"/>
        </w:rPr>
        <w:t>-- Maximum number of cells with CSI-RS resources for an RRM measurement object</w:t>
      </w:r>
    </w:p>
    <w:p w14:paraId="04A1A693"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maxNrofSL-Dest-r16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32      </w:t>
      </w:r>
      <w:r w:rsidRPr="002B50F1">
        <w:rPr>
          <w:rFonts w:ascii="Courier New" w:hAnsi="Courier New"/>
          <w:noProof/>
          <w:color w:val="808080"/>
          <w:sz w:val="16"/>
          <w:lang w:eastAsia="en-GB"/>
        </w:rPr>
        <w:t>-- Maximum number of destination for NR sidelink communication and discovery</w:t>
      </w:r>
    </w:p>
    <w:p w14:paraId="488014DE"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maxNrofSL-Dest-1-r16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31      </w:t>
      </w:r>
      <w:r w:rsidRPr="002B50F1">
        <w:rPr>
          <w:rFonts w:ascii="Courier New" w:hAnsi="Courier New"/>
          <w:noProof/>
          <w:color w:val="808080"/>
          <w:sz w:val="16"/>
          <w:lang w:eastAsia="en-GB"/>
        </w:rPr>
        <w:t>-- Highest index of destination for NR sidelink communication and discovery</w:t>
      </w:r>
    </w:p>
    <w:p w14:paraId="74AD5CB7"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maxNrofSL-PRS-PerDest-r18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8       </w:t>
      </w:r>
      <w:r w:rsidRPr="002B50F1">
        <w:rPr>
          <w:rFonts w:ascii="Courier New" w:hAnsi="Courier New"/>
          <w:noProof/>
          <w:color w:val="808080"/>
          <w:sz w:val="16"/>
          <w:lang w:eastAsia="en-GB"/>
        </w:rPr>
        <w:t>-- Max number of SL-PRS transmission supported per destination UE</w:t>
      </w:r>
    </w:p>
    <w:p w14:paraId="39CAD10A"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maxNrofSLRB-r16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512     </w:t>
      </w:r>
      <w:r w:rsidRPr="002B50F1">
        <w:rPr>
          <w:rFonts w:ascii="Courier New" w:hAnsi="Courier New"/>
          <w:noProof/>
          <w:color w:val="808080"/>
          <w:sz w:val="16"/>
          <w:lang w:eastAsia="en-GB"/>
        </w:rPr>
        <w:t>-- Maximum number of radio bearer for NR sidelink communication per UE without duplication</w:t>
      </w:r>
    </w:p>
    <w:p w14:paraId="34C25083"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maxSL-LCID-Plus1-r18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513     </w:t>
      </w:r>
      <w:r w:rsidRPr="002B50F1">
        <w:rPr>
          <w:rFonts w:ascii="Courier New" w:hAnsi="Courier New"/>
          <w:noProof/>
          <w:color w:val="808080"/>
          <w:sz w:val="16"/>
          <w:lang w:eastAsia="en-GB"/>
        </w:rPr>
        <w:t>-- Maximum number of RLC bearer for NR sidelink communication per UE without duplication plus 1</w:t>
      </w:r>
    </w:p>
    <w:p w14:paraId="1D97904D"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maxSL-LCID-r18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1024    </w:t>
      </w:r>
      <w:r w:rsidRPr="002B50F1">
        <w:rPr>
          <w:rFonts w:ascii="Courier New" w:hAnsi="Courier New"/>
          <w:noProof/>
          <w:color w:val="808080"/>
          <w:sz w:val="16"/>
          <w:lang w:eastAsia="en-GB"/>
        </w:rPr>
        <w:t>-- Maximum number of RLC bearer for NR sidelink communication per UE with duplication</w:t>
      </w:r>
    </w:p>
    <w:p w14:paraId="5A87A43A"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maxSL-NonAnchorRBsets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4       </w:t>
      </w:r>
      <w:r w:rsidRPr="002B50F1">
        <w:rPr>
          <w:rFonts w:ascii="Courier New" w:hAnsi="Courier New"/>
          <w:noProof/>
          <w:color w:val="808080"/>
          <w:sz w:val="16"/>
          <w:lang w:eastAsia="en-GB"/>
        </w:rPr>
        <w:t>-- Maximum number of non-anchor RB sets</w:t>
      </w:r>
    </w:p>
    <w:p w14:paraId="20B41F23"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maxSL-LCID-r16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512     </w:t>
      </w:r>
      <w:r w:rsidRPr="002B50F1">
        <w:rPr>
          <w:rFonts w:ascii="Courier New" w:hAnsi="Courier New"/>
          <w:noProof/>
          <w:color w:val="808080"/>
          <w:sz w:val="16"/>
          <w:lang w:eastAsia="en-GB"/>
        </w:rPr>
        <w:t>-- Maximum number of RLC bearer for NR sidelink communication per UE</w:t>
      </w:r>
    </w:p>
    <w:p w14:paraId="391B41EE"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maxSL-SyncConfig-r16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16      </w:t>
      </w:r>
      <w:r w:rsidRPr="002B50F1">
        <w:rPr>
          <w:rFonts w:ascii="Courier New" w:hAnsi="Courier New"/>
          <w:noProof/>
          <w:color w:val="808080"/>
          <w:sz w:val="16"/>
          <w:lang w:eastAsia="en-GB"/>
        </w:rPr>
        <w:t>-- Maximum number of sidelink Sync configurations</w:t>
      </w:r>
    </w:p>
    <w:p w14:paraId="65BD147C"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maxNrofRXPool-r16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16      </w:t>
      </w:r>
      <w:r w:rsidRPr="002B50F1">
        <w:rPr>
          <w:rFonts w:ascii="Courier New" w:hAnsi="Courier New"/>
          <w:noProof/>
          <w:color w:val="808080"/>
          <w:sz w:val="16"/>
          <w:lang w:eastAsia="en-GB"/>
        </w:rPr>
        <w:t>-- Maximum number of Rx resource pool for NR sidelink communication and</w:t>
      </w:r>
    </w:p>
    <w:p w14:paraId="21C7CEC3"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                                                            </w:t>
      </w:r>
      <w:r w:rsidRPr="002B50F1">
        <w:rPr>
          <w:rFonts w:ascii="Courier New" w:hAnsi="Courier New"/>
          <w:noProof/>
          <w:color w:val="808080"/>
          <w:sz w:val="16"/>
          <w:lang w:eastAsia="en-GB"/>
        </w:rPr>
        <w:t>-- discovery</w:t>
      </w:r>
    </w:p>
    <w:p w14:paraId="0953D008"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maxNrofTXPool-r16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8       </w:t>
      </w:r>
      <w:r w:rsidRPr="002B50F1">
        <w:rPr>
          <w:rFonts w:ascii="Courier New" w:hAnsi="Courier New"/>
          <w:noProof/>
          <w:color w:val="808080"/>
          <w:sz w:val="16"/>
          <w:lang w:eastAsia="en-GB"/>
        </w:rPr>
        <w:t>-- Maximum number of Tx resource pool for NR sidelink communication and</w:t>
      </w:r>
    </w:p>
    <w:p w14:paraId="6F60776E"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                                                            </w:t>
      </w:r>
      <w:r w:rsidRPr="002B50F1">
        <w:rPr>
          <w:rFonts w:ascii="Courier New" w:hAnsi="Courier New"/>
          <w:noProof/>
          <w:color w:val="808080"/>
          <w:sz w:val="16"/>
          <w:lang w:eastAsia="en-GB"/>
        </w:rPr>
        <w:t>-- discovery</w:t>
      </w:r>
    </w:p>
    <w:p w14:paraId="62D29D76"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maxNrofPoolID-r16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16      </w:t>
      </w:r>
      <w:r w:rsidRPr="002B50F1">
        <w:rPr>
          <w:rFonts w:ascii="Courier New" w:hAnsi="Courier New"/>
          <w:noProof/>
          <w:color w:val="808080"/>
          <w:sz w:val="16"/>
          <w:lang w:eastAsia="en-GB"/>
        </w:rPr>
        <w:t>-- Maximum index of resource pool for NR sidelink communication and</w:t>
      </w:r>
    </w:p>
    <w:p w14:paraId="44EFA44A"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                                                            </w:t>
      </w:r>
      <w:r w:rsidRPr="002B50F1">
        <w:rPr>
          <w:rFonts w:ascii="Courier New" w:hAnsi="Courier New"/>
          <w:noProof/>
          <w:color w:val="808080"/>
          <w:sz w:val="16"/>
          <w:lang w:eastAsia="en-GB"/>
        </w:rPr>
        <w:t>-- discovery</w:t>
      </w:r>
    </w:p>
    <w:p w14:paraId="387E7E5B"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maxNrofSRS-PathlossReferenceRS-r16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64      </w:t>
      </w:r>
      <w:r w:rsidRPr="002B50F1">
        <w:rPr>
          <w:rFonts w:ascii="Courier New" w:hAnsi="Courier New"/>
          <w:noProof/>
          <w:color w:val="808080"/>
          <w:sz w:val="16"/>
          <w:lang w:eastAsia="en-GB"/>
        </w:rPr>
        <w:t>-- Maximum number of RSs used as pathloss reference for SRS power control.</w:t>
      </w:r>
    </w:p>
    <w:p w14:paraId="67C229DF"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maxNrofSRS-PathlossReferenceRS-1-r16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63      </w:t>
      </w:r>
      <w:r w:rsidRPr="002B50F1">
        <w:rPr>
          <w:rFonts w:ascii="Courier New" w:hAnsi="Courier New"/>
          <w:noProof/>
          <w:color w:val="808080"/>
          <w:sz w:val="16"/>
          <w:lang w:eastAsia="en-GB"/>
        </w:rPr>
        <w:t>-- Maximum number of RSs used as pathloss reference for SRS power control</w:t>
      </w:r>
    </w:p>
    <w:p w14:paraId="1ECD2E6C"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                                                            </w:t>
      </w:r>
      <w:r w:rsidRPr="002B50F1">
        <w:rPr>
          <w:rFonts w:ascii="Courier New" w:hAnsi="Courier New"/>
          <w:noProof/>
          <w:color w:val="808080"/>
          <w:sz w:val="16"/>
          <w:lang w:eastAsia="en-GB"/>
        </w:rPr>
        <w:t>-- minus 1.</w:t>
      </w:r>
    </w:p>
    <w:p w14:paraId="407AB9FB"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maxNrofSRS-ResourceSets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16      </w:t>
      </w:r>
      <w:r w:rsidRPr="002B50F1">
        <w:rPr>
          <w:rFonts w:ascii="Courier New" w:hAnsi="Courier New"/>
          <w:noProof/>
          <w:color w:val="808080"/>
          <w:sz w:val="16"/>
          <w:lang w:eastAsia="en-GB"/>
        </w:rPr>
        <w:t>-- Maximum number of SRS resource sets in a BWP.</w:t>
      </w:r>
    </w:p>
    <w:p w14:paraId="3F3D965E"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maxNrofSRS-ResourceSets-1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15      </w:t>
      </w:r>
      <w:r w:rsidRPr="002B50F1">
        <w:rPr>
          <w:rFonts w:ascii="Courier New" w:hAnsi="Courier New"/>
          <w:noProof/>
          <w:color w:val="808080"/>
          <w:sz w:val="16"/>
          <w:lang w:eastAsia="en-GB"/>
        </w:rPr>
        <w:t>-- Maximum number of SRS resource sets in a BWP minus 1.</w:t>
      </w:r>
    </w:p>
    <w:p w14:paraId="38BE793A"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maxNrofSRS-PosResourceSets-r16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16      </w:t>
      </w:r>
      <w:r w:rsidRPr="002B50F1">
        <w:rPr>
          <w:rFonts w:ascii="Courier New" w:hAnsi="Courier New"/>
          <w:noProof/>
          <w:color w:val="808080"/>
          <w:sz w:val="16"/>
          <w:lang w:eastAsia="en-GB"/>
        </w:rPr>
        <w:t>-- Maximum number of SRS Positioning resource sets in a BWP.</w:t>
      </w:r>
    </w:p>
    <w:p w14:paraId="7E3D812E"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maxNrofSRS-PosResourceSets-1-r16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15      </w:t>
      </w:r>
      <w:r w:rsidRPr="002B50F1">
        <w:rPr>
          <w:rFonts w:ascii="Courier New" w:hAnsi="Courier New"/>
          <w:noProof/>
          <w:color w:val="808080"/>
          <w:sz w:val="16"/>
          <w:lang w:eastAsia="en-GB"/>
        </w:rPr>
        <w:t>-- Maximum number of SRS Positioning resource sets in a BWP minus 1.</w:t>
      </w:r>
    </w:p>
    <w:p w14:paraId="1891BD1F"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maxNrofSRS-Resources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64      </w:t>
      </w:r>
      <w:r w:rsidRPr="002B50F1">
        <w:rPr>
          <w:rFonts w:ascii="Courier New" w:hAnsi="Courier New"/>
          <w:noProof/>
          <w:color w:val="808080"/>
          <w:sz w:val="16"/>
          <w:lang w:eastAsia="en-GB"/>
        </w:rPr>
        <w:t>-- Maximum number of SRS resources.</w:t>
      </w:r>
    </w:p>
    <w:p w14:paraId="2A110808"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maxNrofSRS-Resources-1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63      </w:t>
      </w:r>
      <w:r w:rsidRPr="002B50F1">
        <w:rPr>
          <w:rFonts w:ascii="Courier New" w:hAnsi="Courier New"/>
          <w:noProof/>
          <w:color w:val="808080"/>
          <w:sz w:val="16"/>
          <w:lang w:eastAsia="en-GB"/>
        </w:rPr>
        <w:t>-- Maximum number of SRS resources minus 1.</w:t>
      </w:r>
    </w:p>
    <w:p w14:paraId="6A6DF677"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maxNrofSRS-PosResources-r16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64      </w:t>
      </w:r>
      <w:r w:rsidRPr="002B50F1">
        <w:rPr>
          <w:rFonts w:ascii="Courier New" w:hAnsi="Courier New"/>
          <w:noProof/>
          <w:color w:val="808080"/>
          <w:sz w:val="16"/>
          <w:lang w:eastAsia="en-GB"/>
        </w:rPr>
        <w:t>-- Maximum number of SRS Positioning resources.</w:t>
      </w:r>
    </w:p>
    <w:p w14:paraId="17953216"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maxNrofSRS-PosResources-1-r16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63      </w:t>
      </w:r>
      <w:r w:rsidRPr="002B50F1">
        <w:rPr>
          <w:rFonts w:ascii="Courier New" w:hAnsi="Courier New"/>
          <w:noProof/>
          <w:color w:val="808080"/>
          <w:sz w:val="16"/>
          <w:lang w:eastAsia="en-GB"/>
        </w:rPr>
        <w:t>-- Maximum number of SRS Positioning resources minus 1.</w:t>
      </w:r>
    </w:p>
    <w:p w14:paraId="51AF3D53"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maxNrofSRS-ResourcesPerSet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16      </w:t>
      </w:r>
      <w:r w:rsidRPr="002B50F1">
        <w:rPr>
          <w:rFonts w:ascii="Courier New" w:hAnsi="Courier New"/>
          <w:noProof/>
          <w:color w:val="808080"/>
          <w:sz w:val="16"/>
          <w:lang w:eastAsia="en-GB"/>
        </w:rPr>
        <w:t>-- Maximum number of SRS resources in an SRS resource set</w:t>
      </w:r>
    </w:p>
    <w:p w14:paraId="4AD06FFE"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maxNrofSRS-TriggerStates-1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3       </w:t>
      </w:r>
      <w:r w:rsidRPr="002B50F1">
        <w:rPr>
          <w:rFonts w:ascii="Courier New" w:hAnsi="Courier New"/>
          <w:noProof/>
          <w:color w:val="808080"/>
          <w:sz w:val="16"/>
          <w:lang w:eastAsia="en-GB"/>
        </w:rPr>
        <w:t>-- Maximum number of SRS trigger states minus 1, i.e., the largest code point.</w:t>
      </w:r>
    </w:p>
    <w:p w14:paraId="3965511E"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maxNrofSRS-TriggerStates-2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2       </w:t>
      </w:r>
      <w:r w:rsidRPr="002B50F1">
        <w:rPr>
          <w:rFonts w:ascii="Courier New" w:hAnsi="Courier New"/>
          <w:noProof/>
          <w:color w:val="808080"/>
          <w:sz w:val="16"/>
          <w:lang w:eastAsia="en-GB"/>
        </w:rPr>
        <w:t>-- Maximum number of SRS trigger states minus 2.</w:t>
      </w:r>
    </w:p>
    <w:p w14:paraId="7EE5D0AC"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maxRAT-CapabilityContainers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8       </w:t>
      </w:r>
      <w:r w:rsidRPr="002B50F1">
        <w:rPr>
          <w:rFonts w:ascii="Courier New" w:hAnsi="Courier New"/>
          <w:noProof/>
          <w:color w:val="808080"/>
          <w:sz w:val="16"/>
          <w:lang w:eastAsia="en-GB"/>
        </w:rPr>
        <w:t>-- Maximum number of interworking RAT containers (incl NR and MRDC)</w:t>
      </w:r>
    </w:p>
    <w:p w14:paraId="51836273"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maxSimultaneousBands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32      </w:t>
      </w:r>
      <w:r w:rsidRPr="002B50F1">
        <w:rPr>
          <w:rFonts w:ascii="Courier New" w:hAnsi="Courier New"/>
          <w:noProof/>
          <w:color w:val="808080"/>
          <w:sz w:val="16"/>
          <w:lang w:eastAsia="en-GB"/>
        </w:rPr>
        <w:t>-- Maximum number of simultaneously aggregated bands</w:t>
      </w:r>
    </w:p>
    <w:p w14:paraId="3864BB4E"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maxSimultaneousBands-2-r18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30      </w:t>
      </w:r>
      <w:r w:rsidRPr="002B50F1">
        <w:rPr>
          <w:rFonts w:ascii="Courier New" w:hAnsi="Courier New"/>
          <w:noProof/>
          <w:color w:val="808080"/>
          <w:sz w:val="16"/>
          <w:lang w:eastAsia="en-GB"/>
        </w:rPr>
        <w:t>-- Maximum number of simultaneously aggregated bands minus 2.</w:t>
      </w:r>
    </w:p>
    <w:p w14:paraId="0B727DE6"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maxULTxSwitchingBandPairs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32      </w:t>
      </w:r>
      <w:r w:rsidRPr="002B50F1">
        <w:rPr>
          <w:rFonts w:ascii="Courier New" w:hAnsi="Courier New"/>
          <w:noProof/>
          <w:color w:val="808080"/>
          <w:sz w:val="16"/>
          <w:lang w:eastAsia="en-GB"/>
        </w:rPr>
        <w:t>-- Maximum number of band pairs supporting dynamic UL Tx switching in a band</w:t>
      </w:r>
    </w:p>
    <w:p w14:paraId="42549CDF"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                                                            </w:t>
      </w:r>
      <w:r w:rsidRPr="002B50F1">
        <w:rPr>
          <w:rFonts w:ascii="Courier New" w:hAnsi="Courier New"/>
          <w:noProof/>
          <w:color w:val="808080"/>
          <w:sz w:val="16"/>
          <w:lang w:eastAsia="en-GB"/>
        </w:rPr>
        <w:t>-- combination.</w:t>
      </w:r>
    </w:p>
    <w:p w14:paraId="4312F951"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maxULTxSwitchingBetweenBandPairs-r18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32      </w:t>
      </w:r>
      <w:r w:rsidRPr="002B50F1">
        <w:rPr>
          <w:rFonts w:ascii="Courier New" w:hAnsi="Courier New"/>
          <w:noProof/>
          <w:color w:val="808080"/>
          <w:sz w:val="16"/>
          <w:lang w:eastAsia="en-GB"/>
        </w:rPr>
        <w:t>-- Maximum number of combinations of a band pair and another band pair/band</w:t>
      </w:r>
    </w:p>
    <w:p w14:paraId="49F37E41"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                                                            </w:t>
      </w:r>
      <w:r w:rsidRPr="002B50F1">
        <w:rPr>
          <w:rFonts w:ascii="Courier New" w:hAnsi="Courier New"/>
          <w:noProof/>
          <w:color w:val="808080"/>
          <w:sz w:val="16"/>
          <w:lang w:eastAsia="en-GB"/>
        </w:rPr>
        <w:t>-- between which dynamic UL Tx switching requires additional switching</w:t>
      </w:r>
    </w:p>
    <w:p w14:paraId="1D3F57AF"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                                                            </w:t>
      </w:r>
      <w:r w:rsidRPr="002B50F1">
        <w:rPr>
          <w:rFonts w:ascii="Courier New" w:hAnsi="Courier New"/>
          <w:noProof/>
          <w:color w:val="808080"/>
          <w:sz w:val="16"/>
          <w:lang w:eastAsia="en-GB"/>
        </w:rPr>
        <w:t>-- period.</w:t>
      </w:r>
    </w:p>
    <w:p w14:paraId="2213A6C6"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maxSchedulingBandCombination-r18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32      </w:t>
      </w:r>
      <w:r w:rsidRPr="002B50F1">
        <w:rPr>
          <w:rFonts w:ascii="Courier New" w:hAnsi="Courier New"/>
          <w:noProof/>
          <w:color w:val="808080"/>
          <w:sz w:val="16"/>
          <w:lang w:eastAsia="en-GB"/>
        </w:rPr>
        <w:t>-- Maximum number of combinations of scheduling cell and co-scheduled cells</w:t>
      </w:r>
    </w:p>
    <w:p w14:paraId="66F1B75E"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                                                            </w:t>
      </w:r>
      <w:r w:rsidRPr="002B50F1">
        <w:rPr>
          <w:rFonts w:ascii="Courier New" w:hAnsi="Courier New"/>
          <w:noProof/>
          <w:color w:val="808080"/>
          <w:sz w:val="16"/>
          <w:lang w:eastAsia="en-GB"/>
        </w:rPr>
        <w:t>-- have same or different carrier type.</w:t>
      </w:r>
    </w:p>
    <w:p w14:paraId="62148F40"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maxNrofSlotFormatCombinationsPerSet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512     </w:t>
      </w:r>
      <w:r w:rsidRPr="002B50F1">
        <w:rPr>
          <w:rFonts w:ascii="Courier New" w:hAnsi="Courier New"/>
          <w:noProof/>
          <w:color w:val="808080"/>
          <w:sz w:val="16"/>
          <w:lang w:eastAsia="en-GB"/>
        </w:rPr>
        <w:t>-- Maximum number of Slot Format Combinations in a SF-Set.</w:t>
      </w:r>
    </w:p>
    <w:p w14:paraId="49C87EFD"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maxNrofSlotFormatCombinationsPerSet-1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511     </w:t>
      </w:r>
      <w:r w:rsidRPr="002B50F1">
        <w:rPr>
          <w:rFonts w:ascii="Courier New" w:hAnsi="Courier New"/>
          <w:noProof/>
          <w:color w:val="808080"/>
          <w:sz w:val="16"/>
          <w:lang w:eastAsia="en-GB"/>
        </w:rPr>
        <w:t>-- Maximum number of Slot Format Combinations in a SF-Set minus 1.</w:t>
      </w:r>
    </w:p>
    <w:p w14:paraId="2BBC899A"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maxNrofTrafficPattern-r16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8       </w:t>
      </w:r>
      <w:r w:rsidRPr="002B50F1">
        <w:rPr>
          <w:rFonts w:ascii="Courier New" w:hAnsi="Courier New"/>
          <w:noProof/>
          <w:color w:val="808080"/>
          <w:sz w:val="16"/>
          <w:lang w:eastAsia="en-GB"/>
        </w:rPr>
        <w:t>-- Maximum number of Traffic Pattern for NR sidelink communication.</w:t>
      </w:r>
    </w:p>
    <w:p w14:paraId="7AF79CAD"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B50F1">
        <w:rPr>
          <w:rFonts w:ascii="Courier New" w:hAnsi="Courier New"/>
          <w:noProof/>
          <w:sz w:val="16"/>
          <w:lang w:eastAsia="en-GB"/>
        </w:rPr>
        <w:t xml:space="preserve">maxNrofPUCCH-Resources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128</w:t>
      </w:r>
    </w:p>
    <w:p w14:paraId="0842A0D9"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B50F1">
        <w:rPr>
          <w:rFonts w:ascii="Courier New" w:hAnsi="Courier New"/>
          <w:noProof/>
          <w:sz w:val="16"/>
          <w:lang w:eastAsia="en-GB"/>
        </w:rPr>
        <w:t xml:space="preserve">maxNrofPUCCH-Resources-1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127</w:t>
      </w:r>
    </w:p>
    <w:p w14:paraId="7F214C04"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maxNrofPUCCH-ResourceSets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4       </w:t>
      </w:r>
      <w:r w:rsidRPr="002B50F1">
        <w:rPr>
          <w:rFonts w:ascii="Courier New" w:hAnsi="Courier New"/>
          <w:noProof/>
          <w:color w:val="808080"/>
          <w:sz w:val="16"/>
          <w:lang w:eastAsia="en-GB"/>
        </w:rPr>
        <w:t>-- Maximum number of PUCCH Resource Sets</w:t>
      </w:r>
    </w:p>
    <w:p w14:paraId="3B6E3595"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maxNrofPUCCH-ResourceSets-1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3       </w:t>
      </w:r>
      <w:r w:rsidRPr="002B50F1">
        <w:rPr>
          <w:rFonts w:ascii="Courier New" w:hAnsi="Courier New"/>
          <w:noProof/>
          <w:color w:val="808080"/>
          <w:sz w:val="16"/>
          <w:lang w:eastAsia="en-GB"/>
        </w:rPr>
        <w:t>-- Maximum number of PUCCH Resource Sets minus 1.</w:t>
      </w:r>
    </w:p>
    <w:p w14:paraId="0E0A5FFC"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maxNrofPUCCH-ResourcesPerSet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32      </w:t>
      </w:r>
      <w:r w:rsidRPr="002B50F1">
        <w:rPr>
          <w:rFonts w:ascii="Courier New" w:hAnsi="Courier New"/>
          <w:noProof/>
          <w:color w:val="808080"/>
          <w:sz w:val="16"/>
          <w:lang w:eastAsia="en-GB"/>
        </w:rPr>
        <w:t>-- Maximum number of PUCCH Resources per PUCCH-ResourceSet</w:t>
      </w:r>
    </w:p>
    <w:p w14:paraId="3F110BA2"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maxNrofPUCCH-P0-PerSet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8       </w:t>
      </w:r>
      <w:r w:rsidRPr="002B50F1">
        <w:rPr>
          <w:rFonts w:ascii="Courier New" w:hAnsi="Courier New"/>
          <w:noProof/>
          <w:color w:val="808080"/>
          <w:sz w:val="16"/>
          <w:lang w:eastAsia="en-GB"/>
        </w:rPr>
        <w:t>-- Maximum number of P0-pucch present in a p0-pucch set</w:t>
      </w:r>
    </w:p>
    <w:p w14:paraId="0BF80B77"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maxNrofPUCCH-PathlossReferenceRSs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4       </w:t>
      </w:r>
      <w:r w:rsidRPr="002B50F1">
        <w:rPr>
          <w:rFonts w:ascii="Courier New" w:hAnsi="Courier New"/>
          <w:noProof/>
          <w:color w:val="808080"/>
          <w:sz w:val="16"/>
          <w:lang w:eastAsia="en-GB"/>
        </w:rPr>
        <w:t>-- Maximum number of RSs used as pathloss reference for PUCCH power control.</w:t>
      </w:r>
    </w:p>
    <w:p w14:paraId="45DC7DE4"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maxNrofPUCCH-PathlossReferenceRSs-1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3       </w:t>
      </w:r>
      <w:r w:rsidRPr="002B50F1">
        <w:rPr>
          <w:rFonts w:ascii="Courier New" w:hAnsi="Courier New"/>
          <w:noProof/>
          <w:color w:val="808080"/>
          <w:sz w:val="16"/>
          <w:lang w:eastAsia="en-GB"/>
        </w:rPr>
        <w:t>-- Maximum number of RSs used as pathloss reference for PUCCH power control</w:t>
      </w:r>
    </w:p>
    <w:p w14:paraId="36D66D5E"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                                                            </w:t>
      </w:r>
      <w:r w:rsidRPr="002B50F1">
        <w:rPr>
          <w:rFonts w:ascii="Courier New" w:hAnsi="Courier New"/>
          <w:noProof/>
          <w:color w:val="808080"/>
          <w:sz w:val="16"/>
          <w:lang w:eastAsia="en-GB"/>
        </w:rPr>
        <w:t>-- minus 1.</w:t>
      </w:r>
    </w:p>
    <w:p w14:paraId="5B2E8B4F"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maxNrofPUCCH-PathlossReferenceRSs-r16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64      </w:t>
      </w:r>
      <w:r w:rsidRPr="002B50F1">
        <w:rPr>
          <w:rFonts w:ascii="Courier New" w:hAnsi="Courier New"/>
          <w:noProof/>
          <w:color w:val="808080"/>
          <w:sz w:val="16"/>
          <w:lang w:eastAsia="en-GB"/>
        </w:rPr>
        <w:t>-- Maximum number of RSs used as pathloss reference for PUCCH power control</w:t>
      </w:r>
    </w:p>
    <w:p w14:paraId="23A33F93"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                                                            </w:t>
      </w:r>
      <w:r w:rsidRPr="002B50F1">
        <w:rPr>
          <w:rFonts w:ascii="Courier New" w:hAnsi="Courier New"/>
          <w:noProof/>
          <w:color w:val="808080"/>
          <w:sz w:val="16"/>
          <w:lang w:eastAsia="en-GB"/>
        </w:rPr>
        <w:t>-- extended.</w:t>
      </w:r>
    </w:p>
    <w:p w14:paraId="48CAB721"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maxNrofPUCCH-PathlossReferenceRSs-1-r16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63      </w:t>
      </w:r>
      <w:r w:rsidRPr="002B50F1">
        <w:rPr>
          <w:rFonts w:ascii="Courier New" w:hAnsi="Courier New"/>
          <w:noProof/>
          <w:color w:val="808080"/>
          <w:sz w:val="16"/>
          <w:lang w:eastAsia="en-GB"/>
        </w:rPr>
        <w:t>-- Maximum number of RSs used as pathloss reference for PUCCH power control</w:t>
      </w:r>
    </w:p>
    <w:p w14:paraId="23E046D4"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                                                            </w:t>
      </w:r>
      <w:r w:rsidRPr="002B50F1">
        <w:rPr>
          <w:rFonts w:ascii="Courier New" w:hAnsi="Courier New"/>
          <w:noProof/>
          <w:color w:val="808080"/>
          <w:sz w:val="16"/>
          <w:lang w:eastAsia="en-GB"/>
        </w:rPr>
        <w:t>-- minus 1 extended.</w:t>
      </w:r>
    </w:p>
    <w:p w14:paraId="6E0A04AF"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maxNrofPUCCH-PathlossReferenceRSs-1-r17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7       </w:t>
      </w:r>
      <w:r w:rsidRPr="002B50F1">
        <w:rPr>
          <w:rFonts w:ascii="Courier New" w:hAnsi="Courier New"/>
          <w:noProof/>
          <w:color w:val="808080"/>
          <w:sz w:val="16"/>
          <w:lang w:eastAsia="en-GB"/>
        </w:rPr>
        <w:t>-- Maximum number of RSs used as pathloss reference for PUCCH power control</w:t>
      </w:r>
    </w:p>
    <w:p w14:paraId="1162AD55"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                                                            </w:t>
      </w:r>
      <w:r w:rsidRPr="002B50F1">
        <w:rPr>
          <w:rFonts w:ascii="Courier New" w:hAnsi="Courier New"/>
          <w:noProof/>
          <w:color w:val="808080"/>
          <w:sz w:val="16"/>
          <w:lang w:eastAsia="en-GB"/>
        </w:rPr>
        <w:t>-- minus 1.</w:t>
      </w:r>
    </w:p>
    <w:p w14:paraId="11A03DD2"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maxNrofPUCCH-PathlossReferenceRSsDiff-r16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60    </w:t>
      </w:r>
      <w:r w:rsidRPr="002B50F1">
        <w:rPr>
          <w:rFonts w:ascii="Courier New" w:hAnsi="Courier New"/>
          <w:noProof/>
          <w:color w:val="808080"/>
          <w:sz w:val="16"/>
          <w:lang w:eastAsia="en-GB"/>
        </w:rPr>
        <w:t>-- Difference between the extended maximum and the non-extended maximum</w:t>
      </w:r>
    </w:p>
    <w:p w14:paraId="4B704DA5"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maxNrofPUCCH-ResourceGroups-r16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4       </w:t>
      </w:r>
      <w:r w:rsidRPr="002B50F1">
        <w:rPr>
          <w:rFonts w:ascii="Courier New" w:hAnsi="Courier New"/>
          <w:noProof/>
          <w:color w:val="808080"/>
          <w:sz w:val="16"/>
          <w:lang w:eastAsia="en-GB"/>
        </w:rPr>
        <w:t>-- Maximum number of PUCCH resources groups.</w:t>
      </w:r>
    </w:p>
    <w:p w14:paraId="2E5FA12A"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maxNrofPUCCH-ResourcesPerGroup-r16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128     </w:t>
      </w:r>
      <w:r w:rsidRPr="002B50F1">
        <w:rPr>
          <w:rFonts w:ascii="Courier New" w:hAnsi="Courier New"/>
          <w:noProof/>
          <w:color w:val="808080"/>
          <w:sz w:val="16"/>
          <w:lang w:eastAsia="en-GB"/>
        </w:rPr>
        <w:t>-- Maximum number of PUCCH resources in a PUCCH group.</w:t>
      </w:r>
    </w:p>
    <w:p w14:paraId="25B68327"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maxNrofPowerControlSetInfos-r17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8       </w:t>
      </w:r>
      <w:r w:rsidRPr="002B50F1">
        <w:rPr>
          <w:rFonts w:ascii="Courier New" w:hAnsi="Courier New"/>
          <w:noProof/>
          <w:color w:val="808080"/>
          <w:sz w:val="16"/>
          <w:lang w:eastAsia="en-GB"/>
        </w:rPr>
        <w:t>-- Maximum number of PUCCH power control set infos</w:t>
      </w:r>
    </w:p>
    <w:p w14:paraId="65D2402A"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maxNrofMultiplePUSCHs-r16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8       </w:t>
      </w:r>
      <w:r w:rsidRPr="002B50F1">
        <w:rPr>
          <w:rFonts w:ascii="Courier New" w:hAnsi="Courier New"/>
          <w:noProof/>
          <w:color w:val="808080"/>
          <w:sz w:val="16"/>
          <w:lang w:eastAsia="en-GB"/>
        </w:rPr>
        <w:t>-- Maximum number of multiple PUSCHs in PUSCH TDRA list</w:t>
      </w:r>
    </w:p>
    <w:p w14:paraId="4DF472A9"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maxNrofP0-PUSCH-AlphaSets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30      </w:t>
      </w:r>
      <w:r w:rsidRPr="002B50F1">
        <w:rPr>
          <w:rFonts w:ascii="Courier New" w:hAnsi="Courier New"/>
          <w:noProof/>
          <w:color w:val="808080"/>
          <w:sz w:val="16"/>
          <w:lang w:eastAsia="en-GB"/>
        </w:rPr>
        <w:t>-- Maximum number of P0-pusch-alpha-sets (see TS 38.213 [13], clause 7.1)</w:t>
      </w:r>
    </w:p>
    <w:p w14:paraId="35DF8A59"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maxNrofP0-PUSCH-AlphaSets-1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29      </w:t>
      </w:r>
      <w:r w:rsidRPr="002B50F1">
        <w:rPr>
          <w:rFonts w:ascii="Courier New" w:hAnsi="Courier New"/>
          <w:noProof/>
          <w:color w:val="808080"/>
          <w:sz w:val="16"/>
          <w:lang w:eastAsia="en-GB"/>
        </w:rPr>
        <w:t>-- Maximum number of P0-pusch-alpha-sets minus 1 (see TS 38.213 [13], clause 7.1)</w:t>
      </w:r>
    </w:p>
    <w:p w14:paraId="5BCB40B6"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maxNrofPUSCH-PathlossReferenceRSs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4       </w:t>
      </w:r>
      <w:r w:rsidRPr="002B50F1">
        <w:rPr>
          <w:rFonts w:ascii="Courier New" w:hAnsi="Courier New"/>
          <w:noProof/>
          <w:color w:val="808080"/>
          <w:sz w:val="16"/>
          <w:lang w:eastAsia="en-GB"/>
        </w:rPr>
        <w:t>-- Maximum number of RSs used as pathloss reference for PUSCH power control.</w:t>
      </w:r>
    </w:p>
    <w:p w14:paraId="1F7E71CB"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maxNrofPUSCH-PathlossReferenceRSs-1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3       </w:t>
      </w:r>
      <w:r w:rsidRPr="002B50F1">
        <w:rPr>
          <w:rFonts w:ascii="Courier New" w:hAnsi="Courier New"/>
          <w:noProof/>
          <w:color w:val="808080"/>
          <w:sz w:val="16"/>
          <w:lang w:eastAsia="en-GB"/>
        </w:rPr>
        <w:t>-- Maximum number of RSs used as pathloss reference for PUSCH power control</w:t>
      </w:r>
    </w:p>
    <w:p w14:paraId="50E02CE5"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                                                            </w:t>
      </w:r>
      <w:r w:rsidRPr="002B50F1">
        <w:rPr>
          <w:rFonts w:ascii="Courier New" w:hAnsi="Courier New"/>
          <w:noProof/>
          <w:color w:val="808080"/>
          <w:sz w:val="16"/>
          <w:lang w:eastAsia="en-GB"/>
        </w:rPr>
        <w:t>-- minus 1.</w:t>
      </w:r>
    </w:p>
    <w:p w14:paraId="43273737"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maxNrofPUSCH-PathlossReferenceRSs-r16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64      </w:t>
      </w:r>
      <w:r w:rsidRPr="002B50F1">
        <w:rPr>
          <w:rFonts w:ascii="Courier New" w:hAnsi="Courier New"/>
          <w:noProof/>
          <w:color w:val="808080"/>
          <w:sz w:val="16"/>
          <w:lang w:eastAsia="en-GB"/>
        </w:rPr>
        <w:t>-- Maximum number of RSs used as pathloss reference for PUSCH power control</w:t>
      </w:r>
    </w:p>
    <w:p w14:paraId="527E13A5"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                                                            </w:t>
      </w:r>
      <w:r w:rsidRPr="002B50F1">
        <w:rPr>
          <w:rFonts w:ascii="Courier New" w:hAnsi="Courier New"/>
          <w:noProof/>
          <w:color w:val="808080"/>
          <w:sz w:val="16"/>
          <w:lang w:eastAsia="en-GB"/>
        </w:rPr>
        <w:t>-- extended</w:t>
      </w:r>
    </w:p>
    <w:p w14:paraId="49C4728A"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maxNrofPUSCH-PathlossReferenceRSs-1-r16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63      </w:t>
      </w:r>
      <w:r w:rsidRPr="002B50F1">
        <w:rPr>
          <w:rFonts w:ascii="Courier New" w:hAnsi="Courier New"/>
          <w:noProof/>
          <w:color w:val="808080"/>
          <w:sz w:val="16"/>
          <w:lang w:eastAsia="en-GB"/>
        </w:rPr>
        <w:t>-- Maximum number of RSs used as pathloss reference for PUSCH power control</w:t>
      </w:r>
    </w:p>
    <w:p w14:paraId="106AEA8F"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                                                            </w:t>
      </w:r>
      <w:r w:rsidRPr="002B50F1">
        <w:rPr>
          <w:rFonts w:ascii="Courier New" w:hAnsi="Courier New"/>
          <w:noProof/>
          <w:color w:val="808080"/>
          <w:sz w:val="16"/>
          <w:lang w:eastAsia="en-GB"/>
        </w:rPr>
        <w:t>-- extended minus 1</w:t>
      </w:r>
    </w:p>
    <w:p w14:paraId="70B51BEE"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maxNrofPUSCH-PathlossReferenceRSsDiff-r16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60   </w:t>
      </w:r>
      <w:r w:rsidRPr="002B50F1">
        <w:rPr>
          <w:rFonts w:ascii="Courier New" w:hAnsi="Courier New"/>
          <w:noProof/>
          <w:color w:val="808080"/>
          <w:sz w:val="16"/>
          <w:lang w:eastAsia="en-GB"/>
        </w:rPr>
        <w:t>-- Difference between maxNrofPUSCH-PathlossReferenceRSs-r16 and</w:t>
      </w:r>
    </w:p>
    <w:p w14:paraId="6EFD6B33"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                                                            </w:t>
      </w:r>
      <w:r w:rsidRPr="002B50F1">
        <w:rPr>
          <w:rFonts w:ascii="Courier New" w:hAnsi="Courier New"/>
          <w:noProof/>
          <w:color w:val="808080"/>
          <w:sz w:val="16"/>
          <w:lang w:eastAsia="en-GB"/>
        </w:rPr>
        <w:t>-- maxNrofPUSCH-PathlossReferenceRSs</w:t>
      </w:r>
    </w:p>
    <w:p w14:paraId="0B06798B"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maxNrofPathlossReferenceRSs-r17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64      </w:t>
      </w:r>
      <w:r w:rsidRPr="002B50F1">
        <w:rPr>
          <w:rFonts w:ascii="Courier New" w:hAnsi="Courier New"/>
          <w:noProof/>
          <w:color w:val="808080"/>
          <w:sz w:val="16"/>
          <w:lang w:eastAsia="en-GB"/>
        </w:rPr>
        <w:t>-- Maximum number of RSs used as pathloss reference for PUSCH, PUCCH, SRS</w:t>
      </w:r>
    </w:p>
    <w:p w14:paraId="12718046"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                                                            </w:t>
      </w:r>
      <w:r w:rsidRPr="002B50F1">
        <w:rPr>
          <w:rFonts w:ascii="Courier New" w:hAnsi="Courier New"/>
          <w:noProof/>
          <w:color w:val="808080"/>
          <w:sz w:val="16"/>
          <w:lang w:eastAsia="en-GB"/>
        </w:rPr>
        <w:t>-- power control for unified TCI state operation</w:t>
      </w:r>
    </w:p>
    <w:p w14:paraId="2752A871"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maxNrofPathlossReferenceRSs-1-r17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63      </w:t>
      </w:r>
      <w:r w:rsidRPr="002B50F1">
        <w:rPr>
          <w:rFonts w:ascii="Courier New" w:hAnsi="Courier New"/>
          <w:noProof/>
          <w:color w:val="808080"/>
          <w:sz w:val="16"/>
          <w:lang w:eastAsia="en-GB"/>
        </w:rPr>
        <w:t>-- Maximum number of RSs used as pathloss reference for PUSCH, PUCCH, SRS</w:t>
      </w:r>
    </w:p>
    <w:p w14:paraId="2914B492"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                                                            </w:t>
      </w:r>
      <w:r w:rsidRPr="002B50F1">
        <w:rPr>
          <w:rFonts w:ascii="Courier New" w:hAnsi="Courier New"/>
          <w:noProof/>
          <w:color w:val="808080"/>
          <w:sz w:val="16"/>
          <w:lang w:eastAsia="en-GB"/>
        </w:rPr>
        <w:t>-- power control for unified TCI state operation minus 1</w:t>
      </w:r>
    </w:p>
    <w:p w14:paraId="1A5FFD63"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maxNrofNAICS-Entries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8       </w:t>
      </w:r>
      <w:r w:rsidRPr="002B50F1">
        <w:rPr>
          <w:rFonts w:ascii="Courier New" w:hAnsi="Courier New"/>
          <w:noProof/>
          <w:color w:val="808080"/>
          <w:sz w:val="16"/>
          <w:lang w:eastAsia="en-GB"/>
        </w:rPr>
        <w:t>-- Maximum number of supported NAICS capability set</w:t>
      </w:r>
    </w:p>
    <w:p w14:paraId="6F888937"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maxBands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1024    </w:t>
      </w:r>
      <w:r w:rsidRPr="002B50F1">
        <w:rPr>
          <w:rFonts w:ascii="Courier New" w:hAnsi="Courier New"/>
          <w:noProof/>
          <w:color w:val="808080"/>
          <w:sz w:val="16"/>
          <w:lang w:eastAsia="en-GB"/>
        </w:rPr>
        <w:t>-- Maximum number of supported bands in UE capability.</w:t>
      </w:r>
    </w:p>
    <w:p w14:paraId="64050368" w14:textId="77777777" w:rsidR="002B50F1" w:rsidRPr="00761B44"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de-DE" w:eastAsia="en-GB"/>
        </w:rPr>
      </w:pPr>
      <w:proofErr w:type="spellStart"/>
      <w:r w:rsidRPr="00761B44">
        <w:rPr>
          <w:rFonts w:ascii="Courier New" w:hAnsi="Courier New"/>
          <w:sz w:val="16"/>
          <w:lang w:val="de-DE" w:eastAsia="en-GB"/>
        </w:rPr>
        <w:t>maxBandsMRDC</w:t>
      </w:r>
      <w:proofErr w:type="spellEnd"/>
      <w:r w:rsidRPr="00761B44">
        <w:rPr>
          <w:rFonts w:ascii="Courier New" w:hAnsi="Courier New"/>
          <w:sz w:val="16"/>
          <w:lang w:val="de-DE" w:eastAsia="en-GB"/>
        </w:rPr>
        <w:t xml:space="preserve">                            </w:t>
      </w:r>
      <w:r w:rsidRPr="00761B44">
        <w:rPr>
          <w:rFonts w:ascii="Courier New" w:hAnsi="Courier New"/>
          <w:color w:val="993366"/>
          <w:sz w:val="16"/>
          <w:lang w:val="de-DE" w:eastAsia="en-GB"/>
        </w:rPr>
        <w:t>INTEGER</w:t>
      </w:r>
      <w:r w:rsidRPr="00761B44">
        <w:rPr>
          <w:rFonts w:ascii="Courier New" w:hAnsi="Courier New"/>
          <w:sz w:val="16"/>
          <w:lang w:val="de-DE" w:eastAsia="en-GB"/>
        </w:rPr>
        <w:t xml:space="preserve"> ::= 1280</w:t>
      </w:r>
    </w:p>
    <w:p w14:paraId="2F609382" w14:textId="77777777" w:rsidR="002B50F1" w:rsidRPr="00761B44"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de-DE" w:eastAsia="en-GB"/>
        </w:rPr>
      </w:pPr>
      <w:proofErr w:type="spellStart"/>
      <w:r w:rsidRPr="00761B44">
        <w:rPr>
          <w:rFonts w:ascii="Courier New" w:hAnsi="Courier New"/>
          <w:sz w:val="16"/>
          <w:lang w:val="de-DE" w:eastAsia="en-GB"/>
        </w:rPr>
        <w:t>maxBandsEUTRA</w:t>
      </w:r>
      <w:proofErr w:type="spellEnd"/>
      <w:r w:rsidRPr="00761B44">
        <w:rPr>
          <w:rFonts w:ascii="Courier New" w:hAnsi="Courier New"/>
          <w:sz w:val="16"/>
          <w:lang w:val="de-DE" w:eastAsia="en-GB"/>
        </w:rPr>
        <w:t xml:space="preserve">                           </w:t>
      </w:r>
      <w:r w:rsidRPr="00761B44">
        <w:rPr>
          <w:rFonts w:ascii="Courier New" w:hAnsi="Courier New"/>
          <w:color w:val="993366"/>
          <w:sz w:val="16"/>
          <w:lang w:val="de-DE" w:eastAsia="en-GB"/>
        </w:rPr>
        <w:t>INTEGER</w:t>
      </w:r>
      <w:r w:rsidRPr="00761B44">
        <w:rPr>
          <w:rFonts w:ascii="Courier New" w:hAnsi="Courier New"/>
          <w:sz w:val="16"/>
          <w:lang w:val="de-DE" w:eastAsia="en-GB"/>
        </w:rPr>
        <w:t xml:space="preserve"> ::= 256</w:t>
      </w:r>
    </w:p>
    <w:p w14:paraId="2707BD31" w14:textId="77777777" w:rsidR="002B50F1" w:rsidRPr="00761B44"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de-DE" w:eastAsia="en-GB"/>
        </w:rPr>
      </w:pPr>
      <w:proofErr w:type="spellStart"/>
      <w:r w:rsidRPr="00761B44">
        <w:rPr>
          <w:rFonts w:ascii="Courier New" w:hAnsi="Courier New"/>
          <w:sz w:val="16"/>
          <w:lang w:val="de-DE" w:eastAsia="en-GB"/>
        </w:rPr>
        <w:t>maxCellReport</w:t>
      </w:r>
      <w:proofErr w:type="spellEnd"/>
      <w:r w:rsidRPr="00761B44">
        <w:rPr>
          <w:rFonts w:ascii="Courier New" w:hAnsi="Courier New"/>
          <w:sz w:val="16"/>
          <w:lang w:val="de-DE" w:eastAsia="en-GB"/>
        </w:rPr>
        <w:t xml:space="preserve">                           </w:t>
      </w:r>
      <w:r w:rsidRPr="00761B44">
        <w:rPr>
          <w:rFonts w:ascii="Courier New" w:hAnsi="Courier New"/>
          <w:color w:val="993366"/>
          <w:sz w:val="16"/>
          <w:lang w:val="de-DE" w:eastAsia="en-GB"/>
        </w:rPr>
        <w:t>INTEGER</w:t>
      </w:r>
      <w:r w:rsidRPr="00761B44">
        <w:rPr>
          <w:rFonts w:ascii="Courier New" w:hAnsi="Courier New"/>
          <w:sz w:val="16"/>
          <w:lang w:val="de-DE" w:eastAsia="en-GB"/>
        </w:rPr>
        <w:t xml:space="preserve"> ::= 8</w:t>
      </w:r>
    </w:p>
    <w:p w14:paraId="6EF1C7E8"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maxDRB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29      </w:t>
      </w:r>
      <w:r w:rsidRPr="002B50F1">
        <w:rPr>
          <w:rFonts w:ascii="Courier New" w:hAnsi="Courier New"/>
          <w:noProof/>
          <w:color w:val="808080"/>
          <w:sz w:val="16"/>
          <w:lang w:eastAsia="en-GB"/>
        </w:rPr>
        <w:t>-- Maximum number of DRBs (that can be added in DRB-ToAddModList).</w:t>
      </w:r>
    </w:p>
    <w:p w14:paraId="4C8EF795"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maxFreq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8       </w:t>
      </w:r>
      <w:r w:rsidRPr="002B50F1">
        <w:rPr>
          <w:rFonts w:ascii="Courier New" w:hAnsi="Courier New"/>
          <w:noProof/>
          <w:color w:val="808080"/>
          <w:sz w:val="16"/>
          <w:lang w:eastAsia="en-GB"/>
        </w:rPr>
        <w:t>-- Max number of frequencies.</w:t>
      </w:r>
    </w:p>
    <w:p w14:paraId="23BCE2FA"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eastAsia="Yu Mincho" w:hAnsi="Courier New"/>
          <w:noProof/>
          <w:sz w:val="16"/>
          <w:lang w:eastAsia="en-GB"/>
        </w:rPr>
        <w:t>maxFreqLayers</w:t>
      </w:r>
      <w:r w:rsidRPr="002B50F1">
        <w:rPr>
          <w:rFonts w:ascii="Courier New" w:hAnsi="Courier New"/>
          <w:noProof/>
          <w:sz w:val="16"/>
          <w:lang w:eastAsia="en-GB"/>
        </w:rPr>
        <w:t xml:space="preserve">                           </w:t>
      </w:r>
      <w:r w:rsidRPr="002B50F1">
        <w:rPr>
          <w:rFonts w:ascii="Courier New" w:eastAsia="Yu Mincho" w:hAnsi="Courier New"/>
          <w:noProof/>
          <w:color w:val="993366"/>
          <w:sz w:val="16"/>
          <w:lang w:eastAsia="en-GB"/>
        </w:rPr>
        <w:t>INTEGER</w:t>
      </w:r>
      <w:r w:rsidRPr="002B50F1">
        <w:rPr>
          <w:rFonts w:ascii="Courier New" w:eastAsia="Yu Mincho" w:hAnsi="Courier New"/>
          <w:noProof/>
          <w:sz w:val="16"/>
          <w:lang w:eastAsia="en-GB"/>
        </w:rPr>
        <w:t xml:space="preserve"> ::= 4</w:t>
      </w:r>
      <w:r w:rsidRPr="002B50F1">
        <w:rPr>
          <w:rFonts w:ascii="Courier New" w:hAnsi="Courier New"/>
          <w:noProof/>
          <w:sz w:val="16"/>
          <w:lang w:eastAsia="en-GB"/>
        </w:rPr>
        <w:t xml:space="preserve">       </w:t>
      </w:r>
      <w:r w:rsidRPr="002B50F1">
        <w:rPr>
          <w:rFonts w:ascii="Courier New" w:hAnsi="Courier New"/>
          <w:noProof/>
          <w:color w:val="808080"/>
          <w:sz w:val="16"/>
          <w:lang w:eastAsia="en-GB"/>
        </w:rPr>
        <w:t>-- Max number of frequency layers.</w:t>
      </w:r>
    </w:p>
    <w:p w14:paraId="205C4E1D"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eastAsia="Yu Mincho" w:hAnsi="Courier New"/>
          <w:noProof/>
          <w:sz w:val="16"/>
          <w:lang w:eastAsia="en-GB"/>
        </w:rPr>
        <w:t>maxFreqPlus1</w:t>
      </w:r>
      <w:r w:rsidRPr="002B50F1">
        <w:rPr>
          <w:rFonts w:ascii="Courier New" w:hAnsi="Courier New"/>
          <w:noProof/>
          <w:sz w:val="16"/>
          <w:lang w:eastAsia="en-GB"/>
        </w:rPr>
        <w:t xml:space="preserve">                            </w:t>
      </w:r>
      <w:r w:rsidRPr="002B50F1">
        <w:rPr>
          <w:rFonts w:ascii="Courier New" w:eastAsia="Yu Mincho" w:hAnsi="Courier New"/>
          <w:noProof/>
          <w:color w:val="993366"/>
          <w:sz w:val="16"/>
          <w:lang w:eastAsia="en-GB"/>
        </w:rPr>
        <w:t>INTEGER</w:t>
      </w:r>
      <w:r w:rsidRPr="002B50F1">
        <w:rPr>
          <w:rFonts w:ascii="Courier New" w:eastAsia="Yu Mincho" w:hAnsi="Courier New"/>
          <w:noProof/>
          <w:sz w:val="16"/>
          <w:lang w:eastAsia="en-GB"/>
        </w:rPr>
        <w:t xml:space="preserve"> ::= 9</w:t>
      </w:r>
      <w:r w:rsidRPr="002B50F1">
        <w:rPr>
          <w:rFonts w:ascii="Courier New" w:hAnsi="Courier New"/>
          <w:noProof/>
          <w:sz w:val="16"/>
          <w:lang w:eastAsia="en-GB"/>
        </w:rPr>
        <w:t xml:space="preserve">       </w:t>
      </w:r>
      <w:r w:rsidRPr="002B50F1">
        <w:rPr>
          <w:rFonts w:ascii="Courier New" w:hAnsi="Courier New"/>
          <w:noProof/>
          <w:color w:val="808080"/>
          <w:sz w:val="16"/>
          <w:lang w:eastAsia="en-GB"/>
        </w:rPr>
        <w:t>-- Max number of frequencies for Slicing.</w:t>
      </w:r>
    </w:p>
    <w:p w14:paraId="102D7858"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maxFreqIDC-r16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128     </w:t>
      </w:r>
      <w:r w:rsidRPr="002B50F1">
        <w:rPr>
          <w:rFonts w:ascii="Courier New" w:hAnsi="Courier New"/>
          <w:noProof/>
          <w:color w:val="808080"/>
          <w:sz w:val="16"/>
          <w:lang w:eastAsia="en-GB"/>
        </w:rPr>
        <w:t>-- Max number of frequencies for IDC indication.</w:t>
      </w:r>
    </w:p>
    <w:p w14:paraId="3B6E7839"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maxCombIDC-r16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128     </w:t>
      </w:r>
      <w:r w:rsidRPr="002B50F1">
        <w:rPr>
          <w:rFonts w:ascii="Courier New" w:hAnsi="Courier New"/>
          <w:noProof/>
          <w:color w:val="808080"/>
          <w:sz w:val="16"/>
          <w:lang w:eastAsia="en-GB"/>
        </w:rPr>
        <w:t>-- Max number of reported UL CA for IDC indication.</w:t>
      </w:r>
    </w:p>
    <w:p w14:paraId="1806FBA6"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maxFreqIDC-MRDC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32      </w:t>
      </w:r>
      <w:r w:rsidRPr="002B50F1">
        <w:rPr>
          <w:rFonts w:ascii="Courier New" w:hAnsi="Courier New"/>
          <w:noProof/>
          <w:color w:val="808080"/>
          <w:sz w:val="16"/>
          <w:lang w:eastAsia="en-GB"/>
        </w:rPr>
        <w:t>-- Maximum number of candidate NR frequencies for MR-DC IDC indication</w:t>
      </w:r>
    </w:p>
    <w:p w14:paraId="5EF0DA15"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maxNrofCandidateBeams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16      </w:t>
      </w:r>
      <w:r w:rsidRPr="002B50F1">
        <w:rPr>
          <w:rFonts w:ascii="Courier New" w:hAnsi="Courier New"/>
          <w:noProof/>
          <w:color w:val="808080"/>
          <w:sz w:val="16"/>
          <w:lang w:eastAsia="en-GB"/>
        </w:rPr>
        <w:t>-- Max number of PRACH-ResourceDedicatedBFR in BFR config.</w:t>
      </w:r>
    </w:p>
    <w:p w14:paraId="58EB3C1B"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maxNrofCandidateBeams-r16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64      </w:t>
      </w:r>
      <w:r w:rsidRPr="002B50F1">
        <w:rPr>
          <w:rFonts w:ascii="Courier New" w:hAnsi="Courier New"/>
          <w:noProof/>
          <w:color w:val="808080"/>
          <w:sz w:val="16"/>
          <w:lang w:eastAsia="en-GB"/>
        </w:rPr>
        <w:t>-- Max number of candidate beam resources in BFR config.</w:t>
      </w:r>
    </w:p>
    <w:p w14:paraId="536DC7E7"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maxNrofCandidateBeamsExt-r16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48      </w:t>
      </w:r>
      <w:r w:rsidRPr="002B50F1">
        <w:rPr>
          <w:rFonts w:ascii="Courier New" w:hAnsi="Courier New"/>
          <w:noProof/>
          <w:color w:val="808080"/>
          <w:sz w:val="16"/>
          <w:lang w:eastAsia="en-GB"/>
        </w:rPr>
        <w:t>-- Max number of PRACH-ResourceDedicatedBFR in the CandidateBeamRSListExt</w:t>
      </w:r>
    </w:p>
    <w:p w14:paraId="359AB891"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maxNrofPCIsPerSMTC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64      </w:t>
      </w:r>
      <w:r w:rsidRPr="002B50F1">
        <w:rPr>
          <w:rFonts w:ascii="Courier New" w:hAnsi="Courier New"/>
          <w:noProof/>
          <w:color w:val="808080"/>
          <w:sz w:val="16"/>
          <w:lang w:eastAsia="en-GB"/>
        </w:rPr>
        <w:t>-- Maximum number of PCIs per SMTC.</w:t>
      </w:r>
    </w:p>
    <w:p w14:paraId="0BA76FBE"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B50F1">
        <w:rPr>
          <w:rFonts w:ascii="Courier New" w:hAnsi="Courier New"/>
          <w:noProof/>
          <w:sz w:val="16"/>
          <w:lang w:eastAsia="en-GB"/>
        </w:rPr>
        <w:t xml:space="preserve">maxNrofQFIs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64</w:t>
      </w:r>
    </w:p>
    <w:p w14:paraId="31767011"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B50F1">
        <w:rPr>
          <w:rFonts w:ascii="Courier New" w:hAnsi="Courier New"/>
          <w:noProof/>
          <w:sz w:val="16"/>
          <w:lang w:eastAsia="en-GB"/>
        </w:rPr>
        <w:t xml:space="preserve">maxNrofResourceAvailabilityPerCombination-r16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256</w:t>
      </w:r>
    </w:p>
    <w:p w14:paraId="27B5FDD1"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maxNrOfSemiPersistentPUSCH-Triggers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64      </w:t>
      </w:r>
      <w:r w:rsidRPr="002B50F1">
        <w:rPr>
          <w:rFonts w:ascii="Courier New" w:hAnsi="Courier New"/>
          <w:noProof/>
          <w:color w:val="808080"/>
          <w:sz w:val="16"/>
          <w:lang w:eastAsia="en-GB"/>
        </w:rPr>
        <w:t>-- Maximum number of triggers for semi persistent reporting on PUSCH</w:t>
      </w:r>
    </w:p>
    <w:p w14:paraId="0BD6F2E7"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maxNrofSR-Resources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8       </w:t>
      </w:r>
      <w:r w:rsidRPr="002B50F1">
        <w:rPr>
          <w:rFonts w:ascii="Courier New" w:hAnsi="Courier New"/>
          <w:noProof/>
          <w:color w:val="808080"/>
          <w:sz w:val="16"/>
          <w:lang w:eastAsia="en-GB"/>
        </w:rPr>
        <w:t>-- Maximum number of SR resources per BWP in a cell.</w:t>
      </w:r>
    </w:p>
    <w:p w14:paraId="50312F54"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B50F1">
        <w:rPr>
          <w:rFonts w:ascii="Courier New" w:hAnsi="Courier New"/>
          <w:noProof/>
          <w:sz w:val="16"/>
          <w:lang w:eastAsia="en-GB"/>
        </w:rPr>
        <w:t xml:space="preserve">maxNrofSlotFormatsPerCombination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256</w:t>
      </w:r>
    </w:p>
    <w:p w14:paraId="09F19830"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B50F1">
        <w:rPr>
          <w:rFonts w:ascii="Courier New" w:hAnsi="Courier New"/>
          <w:noProof/>
          <w:sz w:val="16"/>
          <w:lang w:eastAsia="en-GB"/>
        </w:rPr>
        <w:t xml:space="preserve">maxNrofSpatialRelationInfos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8</w:t>
      </w:r>
    </w:p>
    <w:p w14:paraId="146827C8"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B50F1">
        <w:rPr>
          <w:rFonts w:ascii="Courier New" w:hAnsi="Courier New"/>
          <w:noProof/>
          <w:sz w:val="16"/>
          <w:lang w:eastAsia="en-GB"/>
        </w:rPr>
        <w:t xml:space="preserve">maxNrofSpatialRelationInfos-plus-1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9</w:t>
      </w:r>
    </w:p>
    <w:p w14:paraId="7ACADBED"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B50F1">
        <w:rPr>
          <w:rFonts w:ascii="Courier New" w:hAnsi="Courier New"/>
          <w:noProof/>
          <w:sz w:val="16"/>
          <w:lang w:eastAsia="en-GB"/>
        </w:rPr>
        <w:t xml:space="preserve">maxNrofSpatialRelationInfos-r16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64</w:t>
      </w:r>
    </w:p>
    <w:p w14:paraId="5363FCBF"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maxNrofSpatialRelationInfosDiff-r16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56      </w:t>
      </w:r>
      <w:r w:rsidRPr="002B50F1">
        <w:rPr>
          <w:rFonts w:ascii="Courier New" w:hAnsi="Courier New"/>
          <w:noProof/>
          <w:color w:val="808080"/>
          <w:sz w:val="16"/>
          <w:lang w:eastAsia="en-GB"/>
        </w:rPr>
        <w:t>-- Difference between maxNrofSpatialRelationInfos-r16 and maxNrofSpatialRelationInfos</w:t>
      </w:r>
    </w:p>
    <w:p w14:paraId="3DE409B9"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B50F1">
        <w:rPr>
          <w:rFonts w:ascii="Courier New" w:hAnsi="Courier New"/>
          <w:noProof/>
          <w:sz w:val="16"/>
          <w:lang w:eastAsia="en-GB"/>
        </w:rPr>
        <w:t xml:space="preserve">maxNrofIndexesToReport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32</w:t>
      </w:r>
    </w:p>
    <w:p w14:paraId="7055CBFB"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B50F1">
        <w:rPr>
          <w:rFonts w:ascii="Courier New" w:hAnsi="Courier New"/>
          <w:noProof/>
          <w:sz w:val="16"/>
          <w:lang w:eastAsia="en-GB"/>
        </w:rPr>
        <w:t xml:space="preserve">maxNrofIndexesToReport2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64</w:t>
      </w:r>
    </w:p>
    <w:p w14:paraId="267F4ADB"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maxNrofSSBs-r16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64      </w:t>
      </w:r>
      <w:r w:rsidRPr="002B50F1">
        <w:rPr>
          <w:rFonts w:ascii="Courier New" w:hAnsi="Courier New"/>
          <w:noProof/>
          <w:color w:val="808080"/>
          <w:sz w:val="16"/>
          <w:lang w:eastAsia="en-GB"/>
        </w:rPr>
        <w:t>-- Maximum number of SSB resources in a resource set.</w:t>
      </w:r>
    </w:p>
    <w:p w14:paraId="7C6771F8"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maxNrofSSBs-1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63      </w:t>
      </w:r>
      <w:r w:rsidRPr="002B50F1">
        <w:rPr>
          <w:rFonts w:ascii="Courier New" w:hAnsi="Courier New"/>
          <w:noProof/>
          <w:color w:val="808080"/>
          <w:sz w:val="16"/>
          <w:lang w:eastAsia="en-GB"/>
        </w:rPr>
        <w:t>-- Maximum number of SSB resources in a resource set minus 1.</w:t>
      </w:r>
    </w:p>
    <w:p w14:paraId="278C4310"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maxNrofS-NSSAI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8       </w:t>
      </w:r>
      <w:r w:rsidRPr="002B50F1">
        <w:rPr>
          <w:rFonts w:ascii="Courier New" w:hAnsi="Courier New"/>
          <w:noProof/>
          <w:color w:val="808080"/>
          <w:sz w:val="16"/>
          <w:lang w:eastAsia="en-GB"/>
        </w:rPr>
        <w:t>-- Maximum number of S-NSSAI.</w:t>
      </w:r>
    </w:p>
    <w:p w14:paraId="4AF57BFA"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B50F1">
        <w:rPr>
          <w:rFonts w:ascii="Courier New" w:hAnsi="Courier New"/>
          <w:noProof/>
          <w:sz w:val="16"/>
          <w:lang w:eastAsia="en-GB"/>
        </w:rPr>
        <w:t xml:space="preserve">maxNrofTCI-StatesPDCCH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64</w:t>
      </w:r>
    </w:p>
    <w:p w14:paraId="46A20461"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maxNrofTCI-States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128     </w:t>
      </w:r>
      <w:r w:rsidRPr="002B50F1">
        <w:rPr>
          <w:rFonts w:ascii="Courier New" w:hAnsi="Courier New"/>
          <w:noProof/>
          <w:color w:val="808080"/>
          <w:sz w:val="16"/>
          <w:lang w:eastAsia="en-GB"/>
        </w:rPr>
        <w:t>-- Maximum number of TCI states.</w:t>
      </w:r>
    </w:p>
    <w:p w14:paraId="508EDFEB"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maxNrofTCI-States-1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127     </w:t>
      </w:r>
      <w:r w:rsidRPr="002B50F1">
        <w:rPr>
          <w:rFonts w:ascii="Courier New" w:hAnsi="Courier New"/>
          <w:noProof/>
          <w:color w:val="808080"/>
          <w:sz w:val="16"/>
          <w:lang w:eastAsia="en-GB"/>
        </w:rPr>
        <w:t>-- Maximum number of TCI states minus 1.</w:t>
      </w:r>
    </w:p>
    <w:p w14:paraId="14311CAE"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maxUL-TCI-r17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64      </w:t>
      </w:r>
      <w:r w:rsidRPr="002B50F1">
        <w:rPr>
          <w:rFonts w:ascii="Courier New" w:hAnsi="Courier New"/>
          <w:noProof/>
          <w:color w:val="808080"/>
          <w:sz w:val="16"/>
          <w:lang w:eastAsia="en-GB"/>
        </w:rPr>
        <w:t>-- Maximum number of TCI states.</w:t>
      </w:r>
    </w:p>
    <w:p w14:paraId="3B25FEAD"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maxUL-TCI-1-r17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63      </w:t>
      </w:r>
      <w:r w:rsidRPr="002B50F1">
        <w:rPr>
          <w:rFonts w:ascii="Courier New" w:hAnsi="Courier New"/>
          <w:noProof/>
          <w:color w:val="808080"/>
          <w:sz w:val="16"/>
          <w:lang w:eastAsia="en-GB"/>
        </w:rPr>
        <w:t>-- Maximum number of TCI states minus 1.</w:t>
      </w:r>
    </w:p>
    <w:p w14:paraId="3BA806EB"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maxNrofAdditionalPCI-r17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7       </w:t>
      </w:r>
      <w:r w:rsidRPr="002B50F1">
        <w:rPr>
          <w:rFonts w:ascii="Courier New" w:hAnsi="Courier New"/>
          <w:noProof/>
          <w:color w:val="808080"/>
          <w:sz w:val="16"/>
          <w:lang w:eastAsia="en-GB"/>
        </w:rPr>
        <w:t>-- Maximum number of additional PCI</w:t>
      </w:r>
    </w:p>
    <w:p w14:paraId="381E3791"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maxNrofAdditionalPRACHConfigs-r18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7       </w:t>
      </w:r>
      <w:r w:rsidRPr="002B50F1">
        <w:rPr>
          <w:rFonts w:ascii="Courier New" w:hAnsi="Courier New"/>
          <w:noProof/>
          <w:color w:val="808080"/>
          <w:sz w:val="16"/>
          <w:lang w:eastAsia="en-GB"/>
        </w:rPr>
        <w:t>-- Maximum number of additional PRACH configurations for 2TA</w:t>
      </w:r>
    </w:p>
    <w:p w14:paraId="7A46997A"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maxNrofdelayD-r18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4       </w:t>
      </w:r>
      <w:r w:rsidRPr="002B50F1">
        <w:rPr>
          <w:rFonts w:ascii="Courier New" w:hAnsi="Courier New"/>
          <w:noProof/>
          <w:color w:val="808080"/>
          <w:sz w:val="16"/>
          <w:lang w:eastAsia="en-GB"/>
        </w:rPr>
        <w:t>-- Maximum number of delayD values.</w:t>
      </w:r>
    </w:p>
    <w:p w14:paraId="017ADB6E"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maxMPE-Resources-r17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64      </w:t>
      </w:r>
      <w:r w:rsidRPr="002B50F1">
        <w:rPr>
          <w:rFonts w:ascii="Courier New" w:hAnsi="Courier New"/>
          <w:noProof/>
          <w:color w:val="808080"/>
          <w:sz w:val="16"/>
          <w:lang w:eastAsia="en-GB"/>
        </w:rPr>
        <w:t>-- Maximum number of pooled MPE resources</w:t>
      </w:r>
    </w:p>
    <w:p w14:paraId="6140B30C"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maxNrofUL-Allocations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16      </w:t>
      </w:r>
      <w:r w:rsidRPr="002B50F1">
        <w:rPr>
          <w:rFonts w:ascii="Courier New" w:hAnsi="Courier New"/>
          <w:noProof/>
          <w:color w:val="808080"/>
          <w:sz w:val="16"/>
          <w:lang w:eastAsia="en-GB"/>
        </w:rPr>
        <w:t>-- Maximum number of PUSCH time domain resource allocations.</w:t>
      </w:r>
    </w:p>
    <w:p w14:paraId="0A21B406"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B50F1">
        <w:rPr>
          <w:rFonts w:ascii="Courier New" w:hAnsi="Courier New"/>
          <w:noProof/>
          <w:sz w:val="16"/>
          <w:lang w:eastAsia="en-GB"/>
        </w:rPr>
        <w:t xml:space="preserve">maxQFI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63</w:t>
      </w:r>
    </w:p>
    <w:p w14:paraId="4A03EEE5"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B50F1">
        <w:rPr>
          <w:rFonts w:ascii="Courier New" w:hAnsi="Courier New"/>
          <w:noProof/>
          <w:sz w:val="16"/>
          <w:lang w:eastAsia="en-GB"/>
        </w:rPr>
        <w:t xml:space="preserve">maxRA-CSIRS-Resources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96</w:t>
      </w:r>
    </w:p>
    <w:p w14:paraId="13F0A12F"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maxRA-OccasionsPerCSIRS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64      </w:t>
      </w:r>
      <w:r w:rsidRPr="002B50F1">
        <w:rPr>
          <w:rFonts w:ascii="Courier New" w:hAnsi="Courier New"/>
          <w:noProof/>
          <w:color w:val="808080"/>
          <w:sz w:val="16"/>
          <w:lang w:eastAsia="en-GB"/>
        </w:rPr>
        <w:t>-- Maximum number of RA occasions for one CSI-RS</w:t>
      </w:r>
    </w:p>
    <w:p w14:paraId="11644153"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maxRA-Occasions-1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511     </w:t>
      </w:r>
      <w:r w:rsidRPr="002B50F1">
        <w:rPr>
          <w:rFonts w:ascii="Courier New" w:hAnsi="Courier New"/>
          <w:noProof/>
          <w:color w:val="808080"/>
          <w:sz w:val="16"/>
          <w:lang w:eastAsia="en-GB"/>
        </w:rPr>
        <w:t>-- Maximum number of RA occasions in the system</w:t>
      </w:r>
    </w:p>
    <w:p w14:paraId="4E2AB7F0"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B50F1">
        <w:rPr>
          <w:rFonts w:ascii="Courier New" w:hAnsi="Courier New"/>
          <w:noProof/>
          <w:sz w:val="16"/>
          <w:lang w:eastAsia="en-GB"/>
        </w:rPr>
        <w:t xml:space="preserve">maxRA-SSB-Resources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64</w:t>
      </w:r>
    </w:p>
    <w:p w14:paraId="57DF4129"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B50F1">
        <w:rPr>
          <w:rFonts w:ascii="Courier New" w:hAnsi="Courier New"/>
          <w:noProof/>
          <w:sz w:val="16"/>
          <w:lang w:eastAsia="en-GB"/>
        </w:rPr>
        <w:t xml:space="preserve">maxSCSs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5</w:t>
      </w:r>
    </w:p>
    <w:p w14:paraId="2AD3ACF8"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B50F1">
        <w:rPr>
          <w:rFonts w:ascii="Courier New" w:hAnsi="Courier New"/>
          <w:noProof/>
          <w:sz w:val="16"/>
          <w:lang w:eastAsia="en-GB"/>
        </w:rPr>
        <w:t xml:space="preserve">maxSecondaryCellGroups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3</w:t>
      </w:r>
    </w:p>
    <w:p w14:paraId="159F6F3A"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B50F1">
        <w:rPr>
          <w:rFonts w:ascii="Courier New" w:hAnsi="Courier New"/>
          <w:noProof/>
          <w:sz w:val="16"/>
          <w:lang w:eastAsia="en-GB"/>
        </w:rPr>
        <w:t xml:space="preserve">maxNrofServingCellsEUTRA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32</w:t>
      </w:r>
    </w:p>
    <w:p w14:paraId="207AC257"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B50F1">
        <w:rPr>
          <w:rFonts w:ascii="Courier New" w:hAnsi="Courier New"/>
          <w:noProof/>
          <w:sz w:val="16"/>
          <w:lang w:eastAsia="en-GB"/>
        </w:rPr>
        <w:t xml:space="preserve">maxMBSFN-Allocations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8</w:t>
      </w:r>
    </w:p>
    <w:p w14:paraId="207E34E9"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B50F1">
        <w:rPr>
          <w:rFonts w:ascii="Courier New" w:hAnsi="Courier New"/>
          <w:noProof/>
          <w:sz w:val="16"/>
          <w:lang w:eastAsia="en-GB"/>
        </w:rPr>
        <w:t xml:space="preserve">maxNrofMultiBands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8</w:t>
      </w:r>
    </w:p>
    <w:p w14:paraId="24C0960E"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maxCellSFTD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3       </w:t>
      </w:r>
      <w:r w:rsidRPr="002B50F1">
        <w:rPr>
          <w:rFonts w:ascii="Courier New" w:hAnsi="Courier New"/>
          <w:noProof/>
          <w:color w:val="808080"/>
          <w:sz w:val="16"/>
          <w:lang w:eastAsia="en-GB"/>
        </w:rPr>
        <w:t>-- Maximum number of cells for SFTD reporting</w:t>
      </w:r>
    </w:p>
    <w:p w14:paraId="0B494E89"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B50F1">
        <w:rPr>
          <w:rFonts w:ascii="Courier New" w:hAnsi="Courier New"/>
          <w:noProof/>
          <w:sz w:val="16"/>
          <w:lang w:eastAsia="en-GB"/>
        </w:rPr>
        <w:t xml:space="preserve">maxReportConfigId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64</w:t>
      </w:r>
    </w:p>
    <w:p w14:paraId="1656A122"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maxNrofCodebooks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16      </w:t>
      </w:r>
      <w:r w:rsidRPr="002B50F1">
        <w:rPr>
          <w:rFonts w:ascii="Courier New" w:hAnsi="Courier New"/>
          <w:noProof/>
          <w:color w:val="808080"/>
          <w:sz w:val="16"/>
          <w:lang w:eastAsia="en-GB"/>
        </w:rPr>
        <w:t>-- Maximum number of codebooks supported by the UE</w:t>
      </w:r>
    </w:p>
    <w:p w14:paraId="14705425"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maxNrofCSI-RS-ResourcesExt-r16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16      </w:t>
      </w:r>
      <w:r w:rsidRPr="002B50F1">
        <w:rPr>
          <w:rFonts w:ascii="Courier New" w:hAnsi="Courier New"/>
          <w:noProof/>
          <w:color w:val="808080"/>
          <w:sz w:val="16"/>
          <w:lang w:eastAsia="en-GB"/>
        </w:rPr>
        <w:t>-- Maximum number of codebook resources supported by the UE for eType2/Codebook combo</w:t>
      </w:r>
    </w:p>
    <w:p w14:paraId="3458CB29"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maxNrofCSI-RS-ResourcesExt-r17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8       </w:t>
      </w:r>
      <w:r w:rsidRPr="002B50F1">
        <w:rPr>
          <w:rFonts w:ascii="Courier New" w:hAnsi="Courier New"/>
          <w:noProof/>
          <w:color w:val="808080"/>
          <w:sz w:val="16"/>
          <w:lang w:eastAsia="en-GB"/>
        </w:rPr>
        <w:t>-- Maximum number of codebook resources for fetype2R1 and fetype2R2</w:t>
      </w:r>
    </w:p>
    <w:p w14:paraId="4D76B4D1"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maxNrofCSI-RS-Resources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7       </w:t>
      </w:r>
      <w:r w:rsidRPr="002B50F1">
        <w:rPr>
          <w:rFonts w:ascii="Courier New" w:hAnsi="Courier New"/>
          <w:noProof/>
          <w:color w:val="808080"/>
          <w:sz w:val="16"/>
          <w:lang w:eastAsia="en-GB"/>
        </w:rPr>
        <w:t>-- Maximum number of codebook resources supported by the UE</w:t>
      </w:r>
    </w:p>
    <w:p w14:paraId="5E03965B"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eastAsia="Yu Mincho" w:hAnsi="Courier New"/>
          <w:noProof/>
          <w:sz w:val="16"/>
          <w:lang w:eastAsia="en-GB"/>
        </w:rPr>
        <w:t>maxNrofCSI-RS-ResourcesAlt-r16</w:t>
      </w:r>
      <w:r w:rsidRPr="002B50F1">
        <w:rPr>
          <w:rFonts w:ascii="Courier New" w:hAnsi="Courier New"/>
          <w:noProof/>
          <w:sz w:val="16"/>
          <w:lang w:eastAsia="en-GB"/>
        </w:rPr>
        <w:t xml:space="preserve">          </w:t>
      </w:r>
      <w:r w:rsidRPr="002B50F1">
        <w:rPr>
          <w:rFonts w:ascii="Courier New" w:eastAsia="Yu Mincho" w:hAnsi="Courier New"/>
          <w:noProof/>
          <w:color w:val="993366"/>
          <w:sz w:val="16"/>
          <w:lang w:eastAsia="en-GB"/>
        </w:rPr>
        <w:t>INTEGER</w:t>
      </w:r>
      <w:r w:rsidRPr="002B50F1">
        <w:rPr>
          <w:rFonts w:ascii="Courier New" w:eastAsia="Yu Mincho" w:hAnsi="Courier New"/>
          <w:noProof/>
          <w:sz w:val="16"/>
          <w:lang w:eastAsia="en-GB"/>
        </w:rPr>
        <w:t xml:space="preserve"> ::= 512</w:t>
      </w:r>
      <w:r w:rsidRPr="002B50F1">
        <w:rPr>
          <w:rFonts w:ascii="Courier New" w:hAnsi="Courier New"/>
          <w:noProof/>
          <w:sz w:val="16"/>
          <w:lang w:eastAsia="en-GB"/>
        </w:rPr>
        <w:t xml:space="preserve">     </w:t>
      </w:r>
      <w:r w:rsidRPr="002B50F1">
        <w:rPr>
          <w:rFonts w:ascii="Courier New" w:eastAsia="Yu Mincho" w:hAnsi="Courier New"/>
          <w:noProof/>
          <w:color w:val="808080"/>
          <w:sz w:val="16"/>
          <w:lang w:eastAsia="en-GB"/>
        </w:rPr>
        <w:t>-- Maximum number of alternative codebook resources supported by the UE</w:t>
      </w:r>
    </w:p>
    <w:p w14:paraId="4AAC187E"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eastAsia="Yu Mincho" w:hAnsi="Courier New"/>
          <w:noProof/>
          <w:sz w:val="16"/>
          <w:lang w:eastAsia="en-GB"/>
        </w:rPr>
        <w:t>maxNrofCSI-RS-ResourcesAlt-1-r16</w:t>
      </w:r>
      <w:r w:rsidRPr="002B50F1">
        <w:rPr>
          <w:rFonts w:ascii="Courier New" w:hAnsi="Courier New"/>
          <w:noProof/>
          <w:sz w:val="16"/>
          <w:lang w:eastAsia="en-GB"/>
        </w:rPr>
        <w:t xml:space="preserve">        </w:t>
      </w:r>
      <w:r w:rsidRPr="002B50F1">
        <w:rPr>
          <w:rFonts w:ascii="Courier New" w:eastAsia="Yu Mincho" w:hAnsi="Courier New"/>
          <w:noProof/>
          <w:color w:val="993366"/>
          <w:sz w:val="16"/>
          <w:lang w:eastAsia="en-GB"/>
        </w:rPr>
        <w:t>INTEGER</w:t>
      </w:r>
      <w:r w:rsidRPr="002B50F1">
        <w:rPr>
          <w:rFonts w:ascii="Courier New" w:eastAsia="Yu Mincho" w:hAnsi="Courier New"/>
          <w:noProof/>
          <w:sz w:val="16"/>
          <w:lang w:eastAsia="en-GB"/>
        </w:rPr>
        <w:t xml:space="preserve"> ::= 511</w:t>
      </w:r>
      <w:r w:rsidRPr="002B50F1">
        <w:rPr>
          <w:rFonts w:ascii="Courier New" w:hAnsi="Courier New"/>
          <w:noProof/>
          <w:sz w:val="16"/>
          <w:lang w:eastAsia="en-GB"/>
        </w:rPr>
        <w:t xml:space="preserve">     </w:t>
      </w:r>
      <w:r w:rsidRPr="002B50F1">
        <w:rPr>
          <w:rFonts w:ascii="Courier New" w:eastAsia="Yu Mincho" w:hAnsi="Courier New"/>
          <w:noProof/>
          <w:color w:val="808080"/>
          <w:sz w:val="16"/>
          <w:lang w:eastAsia="en-GB"/>
        </w:rPr>
        <w:t>-- Maximum number of alternative codebook resources supported by the UE minus 1</w:t>
      </w:r>
    </w:p>
    <w:p w14:paraId="47348825"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B50F1">
        <w:rPr>
          <w:rFonts w:ascii="Courier New" w:hAnsi="Courier New"/>
          <w:noProof/>
          <w:sz w:val="16"/>
          <w:lang w:eastAsia="en-GB"/>
        </w:rPr>
        <w:t xml:space="preserve">maxNrofSRI-PUSCH-Mappings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16</w:t>
      </w:r>
    </w:p>
    <w:p w14:paraId="4557BC46"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B50F1">
        <w:rPr>
          <w:rFonts w:ascii="Courier New" w:hAnsi="Courier New"/>
          <w:noProof/>
          <w:sz w:val="16"/>
          <w:lang w:eastAsia="en-GB"/>
        </w:rPr>
        <w:t xml:space="preserve">maxNrofSRI-PUSCH-Mappings-1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15</w:t>
      </w:r>
    </w:p>
    <w:p w14:paraId="51DE922F"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maxSIB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32       </w:t>
      </w:r>
      <w:r w:rsidRPr="002B50F1">
        <w:rPr>
          <w:rFonts w:ascii="Courier New" w:hAnsi="Courier New"/>
          <w:noProof/>
          <w:color w:val="808080"/>
          <w:sz w:val="16"/>
          <w:lang w:eastAsia="en-GB"/>
        </w:rPr>
        <w:t>-- Maximum number of SIBs</w:t>
      </w:r>
    </w:p>
    <w:p w14:paraId="629AFD39"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maxSI-Message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32       </w:t>
      </w:r>
      <w:r w:rsidRPr="002B50F1">
        <w:rPr>
          <w:rFonts w:ascii="Courier New" w:hAnsi="Courier New"/>
          <w:noProof/>
          <w:color w:val="808080"/>
          <w:sz w:val="16"/>
          <w:lang w:eastAsia="en-GB"/>
        </w:rPr>
        <w:t>-- Maximum number of SI messages</w:t>
      </w:r>
    </w:p>
    <w:p w14:paraId="6EF15FFA"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maxSIB-MessagePlus1-r17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33       </w:t>
      </w:r>
      <w:r w:rsidRPr="002B50F1">
        <w:rPr>
          <w:rFonts w:ascii="Courier New" w:hAnsi="Courier New"/>
          <w:noProof/>
          <w:color w:val="808080"/>
          <w:sz w:val="16"/>
          <w:lang w:eastAsia="en-GB"/>
        </w:rPr>
        <w:t>-- Maximum number of SIB messages plus 1</w:t>
      </w:r>
    </w:p>
    <w:p w14:paraId="3CFBE5B8"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maxPO-perPF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4       </w:t>
      </w:r>
      <w:r w:rsidRPr="002B50F1">
        <w:rPr>
          <w:rFonts w:ascii="Courier New" w:hAnsi="Courier New"/>
          <w:noProof/>
          <w:color w:val="808080"/>
          <w:sz w:val="16"/>
          <w:lang w:eastAsia="en-GB"/>
        </w:rPr>
        <w:t>-- Maximum number of paging occasion per paging frame</w:t>
      </w:r>
    </w:p>
    <w:p w14:paraId="26A88CE7"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maxP</w:t>
      </w:r>
      <w:r w:rsidRPr="002B50F1">
        <w:rPr>
          <w:rFonts w:ascii="Courier New" w:eastAsia="DengXian" w:hAnsi="Courier New"/>
          <w:noProof/>
          <w:sz w:val="16"/>
          <w:lang w:eastAsia="en-GB"/>
        </w:rPr>
        <w:t>EI</w:t>
      </w:r>
      <w:r w:rsidRPr="002B50F1">
        <w:rPr>
          <w:rFonts w:ascii="Courier New" w:hAnsi="Courier New"/>
          <w:noProof/>
          <w:sz w:val="16"/>
          <w:lang w:eastAsia="en-GB"/>
        </w:rPr>
        <w:t xml:space="preserve">-perPF-r17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4       </w:t>
      </w:r>
      <w:r w:rsidRPr="002B50F1">
        <w:rPr>
          <w:rFonts w:ascii="Courier New" w:hAnsi="Courier New"/>
          <w:noProof/>
          <w:color w:val="808080"/>
          <w:sz w:val="16"/>
          <w:lang w:eastAsia="en-GB"/>
        </w:rPr>
        <w:t xml:space="preserve">-- Maximum number of </w:t>
      </w:r>
      <w:r w:rsidRPr="002B50F1">
        <w:rPr>
          <w:rFonts w:ascii="Courier New" w:eastAsia="DengXian" w:hAnsi="Courier New"/>
          <w:noProof/>
          <w:color w:val="808080"/>
          <w:sz w:val="16"/>
          <w:lang w:eastAsia="en-GB"/>
        </w:rPr>
        <w:t>PEI</w:t>
      </w:r>
      <w:r w:rsidRPr="002B50F1">
        <w:rPr>
          <w:rFonts w:ascii="Courier New" w:hAnsi="Courier New"/>
          <w:noProof/>
          <w:color w:val="808080"/>
          <w:sz w:val="16"/>
          <w:lang w:eastAsia="en-GB"/>
        </w:rPr>
        <w:t xml:space="preserve"> occasion per paging frame</w:t>
      </w:r>
    </w:p>
    <w:p w14:paraId="2B323137"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maxAccessCat-1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63      </w:t>
      </w:r>
      <w:r w:rsidRPr="002B50F1">
        <w:rPr>
          <w:rFonts w:ascii="Courier New" w:hAnsi="Courier New"/>
          <w:noProof/>
          <w:color w:val="808080"/>
          <w:sz w:val="16"/>
          <w:lang w:eastAsia="en-GB"/>
        </w:rPr>
        <w:t>-- Maximum number of Access Categories minus 1</w:t>
      </w:r>
    </w:p>
    <w:p w14:paraId="3F96E6C5"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maxBarringInfoSet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8       </w:t>
      </w:r>
      <w:r w:rsidRPr="002B50F1">
        <w:rPr>
          <w:rFonts w:ascii="Courier New" w:hAnsi="Courier New"/>
          <w:noProof/>
          <w:color w:val="808080"/>
          <w:sz w:val="16"/>
          <w:lang w:eastAsia="en-GB"/>
        </w:rPr>
        <w:t>-- Maximum number of access control parameter sets</w:t>
      </w:r>
    </w:p>
    <w:p w14:paraId="1B1FDA9A"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maxCellEUTRA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8       </w:t>
      </w:r>
      <w:r w:rsidRPr="002B50F1">
        <w:rPr>
          <w:rFonts w:ascii="Courier New" w:hAnsi="Courier New"/>
          <w:noProof/>
          <w:color w:val="808080"/>
          <w:sz w:val="16"/>
          <w:lang w:eastAsia="en-GB"/>
        </w:rPr>
        <w:t>-- Maximum number of E-UTRA cells in SIB list</w:t>
      </w:r>
    </w:p>
    <w:p w14:paraId="301200EA"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maxEUTRA-Carrier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8       </w:t>
      </w:r>
      <w:r w:rsidRPr="002B50F1">
        <w:rPr>
          <w:rFonts w:ascii="Courier New" w:hAnsi="Courier New"/>
          <w:noProof/>
          <w:color w:val="808080"/>
          <w:sz w:val="16"/>
          <w:lang w:eastAsia="en-GB"/>
        </w:rPr>
        <w:t>-- Maximum number of E-UTRA carriers in SIB list</w:t>
      </w:r>
    </w:p>
    <w:p w14:paraId="3DB9E8F9"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maxPLMNIdentities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8       </w:t>
      </w:r>
      <w:r w:rsidRPr="002B50F1">
        <w:rPr>
          <w:rFonts w:ascii="Courier New" w:hAnsi="Courier New"/>
          <w:noProof/>
          <w:color w:val="808080"/>
          <w:sz w:val="16"/>
          <w:lang w:eastAsia="en-GB"/>
        </w:rPr>
        <w:t>-- Maximum number of PLMN identities in RAN area configurations</w:t>
      </w:r>
    </w:p>
    <w:p w14:paraId="202B7BBD"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maxDownlinkFeatureSets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1024    </w:t>
      </w:r>
      <w:r w:rsidRPr="002B50F1">
        <w:rPr>
          <w:rFonts w:ascii="Courier New" w:hAnsi="Courier New"/>
          <w:noProof/>
          <w:color w:val="808080"/>
          <w:sz w:val="16"/>
          <w:lang w:eastAsia="en-GB"/>
        </w:rPr>
        <w:t>-- (for NR DL) Total number of FeatureSets (size of the pool)</w:t>
      </w:r>
    </w:p>
    <w:p w14:paraId="3F36CEFD"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maxUplinkFeatureSets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1024    </w:t>
      </w:r>
      <w:r w:rsidRPr="002B50F1">
        <w:rPr>
          <w:rFonts w:ascii="Courier New" w:hAnsi="Courier New"/>
          <w:noProof/>
          <w:color w:val="808080"/>
          <w:sz w:val="16"/>
          <w:lang w:eastAsia="en-GB"/>
        </w:rPr>
        <w:t>-- (for NR UL) Total number of FeatureSets (size of the pool)</w:t>
      </w:r>
    </w:p>
    <w:p w14:paraId="34AF84C5"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maxEUTRA-DL-FeatureSets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256     </w:t>
      </w:r>
      <w:r w:rsidRPr="002B50F1">
        <w:rPr>
          <w:rFonts w:ascii="Courier New" w:hAnsi="Courier New"/>
          <w:noProof/>
          <w:color w:val="808080"/>
          <w:sz w:val="16"/>
          <w:lang w:eastAsia="en-GB"/>
        </w:rPr>
        <w:t>-- (for E-UTRA) Total number of FeatureSets (size of the pool)</w:t>
      </w:r>
    </w:p>
    <w:p w14:paraId="4C8550A2"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maxEUTRA-UL-FeatureSets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256     </w:t>
      </w:r>
      <w:r w:rsidRPr="002B50F1">
        <w:rPr>
          <w:rFonts w:ascii="Courier New" w:hAnsi="Courier New"/>
          <w:noProof/>
          <w:color w:val="808080"/>
          <w:sz w:val="16"/>
          <w:lang w:eastAsia="en-GB"/>
        </w:rPr>
        <w:t>-- (for E-UTRA) Total number of FeatureSets (size of the pool)</w:t>
      </w:r>
    </w:p>
    <w:p w14:paraId="3173333D"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maxFeatureSetsPerBand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128     </w:t>
      </w:r>
      <w:r w:rsidRPr="002B50F1">
        <w:rPr>
          <w:rFonts w:ascii="Courier New" w:hAnsi="Courier New"/>
          <w:noProof/>
          <w:color w:val="808080"/>
          <w:sz w:val="16"/>
          <w:lang w:eastAsia="en-GB"/>
        </w:rPr>
        <w:t>-- (for NR) The number of feature sets associated with one band.</w:t>
      </w:r>
    </w:p>
    <w:p w14:paraId="2B818394"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maxPerCC-FeatureSets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1024    </w:t>
      </w:r>
      <w:r w:rsidRPr="002B50F1">
        <w:rPr>
          <w:rFonts w:ascii="Courier New" w:hAnsi="Courier New"/>
          <w:noProof/>
          <w:color w:val="808080"/>
          <w:sz w:val="16"/>
          <w:lang w:eastAsia="en-GB"/>
        </w:rPr>
        <w:t>-- (for NR) Total number of CC-specific FeatureSets (size of the pool)</w:t>
      </w:r>
    </w:p>
    <w:p w14:paraId="22A18522"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maxFeatureSetCombinations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1024    </w:t>
      </w:r>
      <w:r w:rsidRPr="002B50F1">
        <w:rPr>
          <w:rFonts w:ascii="Courier New" w:hAnsi="Courier New"/>
          <w:noProof/>
          <w:color w:val="808080"/>
          <w:sz w:val="16"/>
          <w:lang w:eastAsia="en-GB"/>
        </w:rPr>
        <w:t>-- (for MR-DC/NR)Total number of Feature set combinations (size of the pool)</w:t>
      </w:r>
    </w:p>
    <w:p w14:paraId="297D1DF4"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B50F1">
        <w:rPr>
          <w:rFonts w:ascii="Courier New" w:hAnsi="Courier New"/>
          <w:noProof/>
          <w:sz w:val="16"/>
          <w:lang w:eastAsia="en-GB"/>
        </w:rPr>
        <w:t xml:space="preserve">maxInterRAT-RSTD-Freq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3</w:t>
      </w:r>
    </w:p>
    <w:p w14:paraId="3FF2E0BF"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maxGIN-r17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24      </w:t>
      </w:r>
      <w:r w:rsidRPr="002B50F1">
        <w:rPr>
          <w:rFonts w:ascii="Courier New" w:hAnsi="Courier New"/>
          <w:noProof/>
          <w:color w:val="808080"/>
          <w:sz w:val="16"/>
          <w:lang w:eastAsia="en-GB"/>
        </w:rPr>
        <w:t>-- Maximum number of broadcast GINs</w:t>
      </w:r>
    </w:p>
    <w:p w14:paraId="63A4E7AF"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maxHRNN-Len-r16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48      </w:t>
      </w:r>
      <w:r w:rsidRPr="002B50F1">
        <w:rPr>
          <w:rFonts w:ascii="Courier New" w:hAnsi="Courier New"/>
          <w:noProof/>
          <w:color w:val="808080"/>
          <w:sz w:val="16"/>
          <w:lang w:eastAsia="en-GB"/>
        </w:rPr>
        <w:t>-- Maximum length of HRNNs</w:t>
      </w:r>
    </w:p>
    <w:p w14:paraId="48591EC8"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maxNPN-r16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12      </w:t>
      </w:r>
      <w:r w:rsidRPr="002B50F1">
        <w:rPr>
          <w:rFonts w:ascii="Courier New" w:hAnsi="Courier New"/>
          <w:noProof/>
          <w:color w:val="808080"/>
          <w:sz w:val="16"/>
          <w:lang w:eastAsia="en-GB"/>
        </w:rPr>
        <w:t>-- Maximum number of NPNs broadcast and reported by UE at establishment</w:t>
      </w:r>
    </w:p>
    <w:p w14:paraId="1DFEC250"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maxSNPN-ConfigCellId-r18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32      </w:t>
      </w:r>
      <w:r w:rsidRPr="002B50F1">
        <w:rPr>
          <w:rFonts w:ascii="Courier New" w:hAnsi="Courier New"/>
          <w:noProof/>
          <w:color w:val="808080"/>
          <w:sz w:val="16"/>
          <w:lang w:eastAsia="en-GB"/>
        </w:rPr>
        <w:t>-- Maximum number of Cell ID subject for SNPNS for MDT scope</w:t>
      </w:r>
    </w:p>
    <w:p w14:paraId="517140DE"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maxSNPN-ConfigID-r18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16      </w:t>
      </w:r>
      <w:r w:rsidRPr="002B50F1">
        <w:rPr>
          <w:rFonts w:ascii="Courier New" w:hAnsi="Courier New"/>
          <w:noProof/>
          <w:color w:val="808080"/>
          <w:sz w:val="16"/>
          <w:lang w:eastAsia="en-GB"/>
        </w:rPr>
        <w:t>-- Maximum number of SNPNs subject for MDT scope</w:t>
      </w:r>
    </w:p>
    <w:p w14:paraId="00D25B45"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maxSNPN-ConfigTAI-r18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8       </w:t>
      </w:r>
      <w:r w:rsidRPr="002B50F1">
        <w:rPr>
          <w:rFonts w:ascii="Courier New" w:hAnsi="Courier New"/>
          <w:noProof/>
          <w:color w:val="808080"/>
          <w:sz w:val="16"/>
          <w:lang w:eastAsia="en-GB"/>
        </w:rPr>
        <w:t>-- Maximum number of TA subject for MDT scope</w:t>
      </w:r>
    </w:p>
    <w:p w14:paraId="210418A5"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maxNrOfMinSchedulingOffsetValues-r16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2       </w:t>
      </w:r>
      <w:r w:rsidRPr="002B50F1">
        <w:rPr>
          <w:rFonts w:ascii="Courier New" w:hAnsi="Courier New"/>
          <w:noProof/>
          <w:color w:val="808080"/>
          <w:sz w:val="16"/>
          <w:lang w:eastAsia="en-GB"/>
        </w:rPr>
        <w:t>-- Maximum number of min. scheduling offset (K0/K2) configurations</w:t>
      </w:r>
    </w:p>
    <w:p w14:paraId="35323CB9"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maxK0-SchedulingOffset-r16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16      </w:t>
      </w:r>
      <w:r w:rsidRPr="002B50F1">
        <w:rPr>
          <w:rFonts w:ascii="Courier New" w:hAnsi="Courier New"/>
          <w:noProof/>
          <w:color w:val="808080"/>
          <w:sz w:val="16"/>
          <w:lang w:eastAsia="en-GB"/>
        </w:rPr>
        <w:t>-- Maximum number of slots configured as min. scheduling offset (K0)</w:t>
      </w:r>
    </w:p>
    <w:p w14:paraId="63504ED2"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maxK2-SchedulingOffset-r16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16      </w:t>
      </w:r>
      <w:r w:rsidRPr="002B50F1">
        <w:rPr>
          <w:rFonts w:ascii="Courier New" w:hAnsi="Courier New"/>
          <w:noProof/>
          <w:color w:val="808080"/>
          <w:sz w:val="16"/>
          <w:lang w:eastAsia="en-GB"/>
        </w:rPr>
        <w:t>-- Maximum number of slots configured as min. scheduling offset (K2)</w:t>
      </w:r>
    </w:p>
    <w:p w14:paraId="1AECCD08"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maxK0-SchedulingOffset-r17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64      </w:t>
      </w:r>
      <w:r w:rsidRPr="002B50F1">
        <w:rPr>
          <w:rFonts w:ascii="Courier New" w:hAnsi="Courier New"/>
          <w:noProof/>
          <w:color w:val="808080"/>
          <w:sz w:val="16"/>
          <w:lang w:eastAsia="en-GB"/>
        </w:rPr>
        <w:t>-- Maximum number of slots configured as min. scheduling offset (K0)</w:t>
      </w:r>
    </w:p>
    <w:p w14:paraId="09827BEF"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maxK2-SchedulingOffset-r17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64      </w:t>
      </w:r>
      <w:r w:rsidRPr="002B50F1">
        <w:rPr>
          <w:rFonts w:ascii="Courier New" w:hAnsi="Courier New"/>
          <w:noProof/>
          <w:color w:val="808080"/>
          <w:sz w:val="16"/>
          <w:lang w:eastAsia="en-GB"/>
        </w:rPr>
        <w:t>-- Maximum number of slots configured as min. scheduling offset (K2)</w:t>
      </w:r>
    </w:p>
    <w:p w14:paraId="6DD932FF"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maxDCI-2-6-Size-r16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140     </w:t>
      </w:r>
      <w:r w:rsidRPr="002B50F1">
        <w:rPr>
          <w:rFonts w:ascii="Courier New" w:hAnsi="Courier New"/>
          <w:noProof/>
          <w:color w:val="808080"/>
          <w:sz w:val="16"/>
          <w:lang w:eastAsia="en-GB"/>
        </w:rPr>
        <w:t>-- Maximum size of DCI format 2-6</w:t>
      </w:r>
    </w:p>
    <w:p w14:paraId="40866329"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maxDCI-2-7-Size-r17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43      </w:t>
      </w:r>
      <w:r w:rsidRPr="002B50F1">
        <w:rPr>
          <w:rFonts w:ascii="Courier New" w:hAnsi="Courier New"/>
          <w:noProof/>
          <w:color w:val="808080"/>
          <w:sz w:val="16"/>
          <w:lang w:eastAsia="en-GB"/>
        </w:rPr>
        <w:t>-- Maximum size of DCI format 2-7</w:t>
      </w:r>
    </w:p>
    <w:p w14:paraId="7E9705EA"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maxDCI-2-6-Size-1-r16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139     </w:t>
      </w:r>
      <w:r w:rsidRPr="002B50F1">
        <w:rPr>
          <w:rFonts w:ascii="Courier New" w:hAnsi="Courier New"/>
          <w:noProof/>
          <w:color w:val="808080"/>
          <w:sz w:val="16"/>
          <w:lang w:eastAsia="en-GB"/>
        </w:rPr>
        <w:t>-- Maximum DCI format 2-6 size minus 1</w:t>
      </w:r>
    </w:p>
    <w:p w14:paraId="02CAE30A"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maxDCI-2-9-Size-r18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140     </w:t>
      </w:r>
      <w:r w:rsidRPr="002B50F1">
        <w:rPr>
          <w:rFonts w:ascii="Courier New" w:hAnsi="Courier New"/>
          <w:noProof/>
          <w:color w:val="808080"/>
          <w:sz w:val="16"/>
          <w:lang w:eastAsia="en-GB"/>
        </w:rPr>
        <w:t>-- Maximum DCI format 2-9 size</w:t>
      </w:r>
    </w:p>
    <w:p w14:paraId="3C74A204"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maxDCI-2-9-Size-1-r18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139     </w:t>
      </w:r>
      <w:r w:rsidRPr="002B50F1">
        <w:rPr>
          <w:rFonts w:ascii="Courier New" w:hAnsi="Courier New"/>
          <w:noProof/>
          <w:color w:val="808080"/>
          <w:sz w:val="16"/>
          <w:lang w:eastAsia="en-GB"/>
        </w:rPr>
        <w:t>-- Maximum DCI format 2-9 size minus 1</w:t>
      </w:r>
    </w:p>
    <w:p w14:paraId="617853D0"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maxNrofUL-Allocations-r16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64      </w:t>
      </w:r>
      <w:r w:rsidRPr="002B50F1">
        <w:rPr>
          <w:rFonts w:ascii="Courier New" w:hAnsi="Courier New"/>
          <w:noProof/>
          <w:color w:val="808080"/>
          <w:sz w:val="16"/>
          <w:lang w:eastAsia="en-GB"/>
        </w:rPr>
        <w:t>-- Maximum number of PUSCH time domain resource allocations</w:t>
      </w:r>
    </w:p>
    <w:p w14:paraId="603433AB"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maxNrofUL-Allocations-1-r18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63      </w:t>
      </w:r>
      <w:r w:rsidRPr="002B50F1">
        <w:rPr>
          <w:rFonts w:ascii="Courier New" w:hAnsi="Courier New"/>
          <w:noProof/>
          <w:color w:val="808080"/>
          <w:sz w:val="16"/>
          <w:lang w:eastAsia="en-GB"/>
        </w:rPr>
        <w:t>-- Maximum number of PUSCH time domain resource allocations minus 1</w:t>
      </w:r>
    </w:p>
    <w:p w14:paraId="4DAF108B"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maxNrofP0-PUSCH-Set-r16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2       </w:t>
      </w:r>
      <w:r w:rsidRPr="002B50F1">
        <w:rPr>
          <w:rFonts w:ascii="Courier New" w:hAnsi="Courier New"/>
          <w:noProof/>
          <w:color w:val="808080"/>
          <w:sz w:val="16"/>
          <w:lang w:eastAsia="en-GB"/>
        </w:rPr>
        <w:t>-- Maximum number of P0 PUSCH set(s)</w:t>
      </w:r>
    </w:p>
    <w:p w14:paraId="501A9423"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maxOnDemandSIB-r16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8       </w:t>
      </w:r>
      <w:r w:rsidRPr="002B50F1">
        <w:rPr>
          <w:rFonts w:ascii="Courier New" w:hAnsi="Courier New"/>
          <w:noProof/>
          <w:color w:val="808080"/>
          <w:sz w:val="16"/>
          <w:lang w:eastAsia="en-GB"/>
        </w:rPr>
        <w:t>-- Maximum number of SIB(s) that can be requested on-demand</w:t>
      </w:r>
    </w:p>
    <w:p w14:paraId="26B1F548"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maxOnDemandPosSIB-r16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32      </w:t>
      </w:r>
      <w:r w:rsidRPr="002B50F1">
        <w:rPr>
          <w:rFonts w:ascii="Courier New" w:hAnsi="Courier New"/>
          <w:noProof/>
          <w:color w:val="808080"/>
          <w:sz w:val="16"/>
          <w:lang w:eastAsia="en-GB"/>
        </w:rPr>
        <w:t>-- Maximum number of posSIB(s) that can be requested on-demand</w:t>
      </w:r>
    </w:p>
    <w:p w14:paraId="141B9A95"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maxCI-DCI-PayloadSize-r16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126     </w:t>
      </w:r>
      <w:r w:rsidRPr="002B50F1">
        <w:rPr>
          <w:rFonts w:ascii="Courier New" w:hAnsi="Courier New"/>
          <w:noProof/>
          <w:color w:val="808080"/>
          <w:sz w:val="16"/>
          <w:lang w:eastAsia="en-GB"/>
        </w:rPr>
        <w:t>-- Maximum number of the DCI size for CI</w:t>
      </w:r>
    </w:p>
    <w:p w14:paraId="02060E4A"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maxCI-DCI-PayloadSize-1-r16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125     </w:t>
      </w:r>
      <w:r w:rsidRPr="002B50F1">
        <w:rPr>
          <w:rFonts w:ascii="Courier New" w:hAnsi="Courier New"/>
          <w:noProof/>
          <w:color w:val="808080"/>
          <w:sz w:val="16"/>
          <w:lang w:eastAsia="en-GB"/>
        </w:rPr>
        <w:t>-- Maximum number of the DCI size for CI minus 1</w:t>
      </w:r>
    </w:p>
    <w:p w14:paraId="3D5EDD49"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maxUu-RelayRLC-ChannelID-r17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32      </w:t>
      </w:r>
      <w:r w:rsidRPr="002B50F1">
        <w:rPr>
          <w:rFonts w:ascii="Courier New" w:hAnsi="Courier New"/>
          <w:noProof/>
          <w:color w:val="808080"/>
          <w:sz w:val="16"/>
          <w:lang w:eastAsia="en-GB"/>
        </w:rPr>
        <w:t>-- Maximum value of Uu Relay RLC channel ID</w:t>
      </w:r>
    </w:p>
    <w:p w14:paraId="7B5C2065"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maxWLAN-Id-Report-r16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32      </w:t>
      </w:r>
      <w:r w:rsidRPr="002B50F1">
        <w:rPr>
          <w:rFonts w:ascii="Courier New" w:hAnsi="Courier New"/>
          <w:noProof/>
          <w:color w:val="808080"/>
          <w:sz w:val="16"/>
          <w:lang w:eastAsia="en-GB"/>
        </w:rPr>
        <w:t>-- Maximum number of WLAN IDs to report</w:t>
      </w:r>
    </w:p>
    <w:p w14:paraId="1853C299"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maxWLAN-Name-r16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4       </w:t>
      </w:r>
      <w:r w:rsidRPr="002B50F1">
        <w:rPr>
          <w:rFonts w:ascii="Courier New" w:hAnsi="Courier New"/>
          <w:noProof/>
          <w:color w:val="808080"/>
          <w:sz w:val="16"/>
          <w:lang w:eastAsia="en-GB"/>
        </w:rPr>
        <w:t>-- Maximum number of WLAN name</w:t>
      </w:r>
    </w:p>
    <w:p w14:paraId="605D1D74"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eastAsia="DengXian" w:hAnsi="Courier New"/>
          <w:noProof/>
          <w:sz w:val="16"/>
          <w:lang w:eastAsia="en-GB"/>
        </w:rPr>
        <w:t>maxRAReport-r16</w:t>
      </w:r>
      <w:r w:rsidRPr="002B50F1">
        <w:rPr>
          <w:rFonts w:ascii="Courier New" w:hAnsi="Courier New"/>
          <w:noProof/>
          <w:sz w:val="16"/>
          <w:lang w:eastAsia="en-GB"/>
        </w:rPr>
        <w:t xml:space="preserve">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8       </w:t>
      </w:r>
      <w:r w:rsidRPr="002B50F1">
        <w:rPr>
          <w:rFonts w:ascii="Courier New" w:hAnsi="Courier New"/>
          <w:noProof/>
          <w:color w:val="808080"/>
          <w:sz w:val="16"/>
          <w:lang w:eastAsia="en-GB"/>
        </w:rPr>
        <w:t>-- Maximum number of RA procedures information to be included in the RA report</w:t>
      </w:r>
    </w:p>
    <w:p w14:paraId="6F3FDBFB"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maxTxConfig-r16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64      </w:t>
      </w:r>
      <w:r w:rsidRPr="002B50F1">
        <w:rPr>
          <w:rFonts w:ascii="Courier New" w:hAnsi="Courier New"/>
          <w:noProof/>
          <w:color w:val="808080"/>
          <w:sz w:val="16"/>
          <w:lang w:eastAsia="en-GB"/>
        </w:rPr>
        <w:t>-- Maximum number of sidelink transmission parameters configurations</w:t>
      </w:r>
    </w:p>
    <w:p w14:paraId="7FE71B26"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maxTxConfig-1-r16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63      </w:t>
      </w:r>
      <w:r w:rsidRPr="002B50F1">
        <w:rPr>
          <w:rFonts w:ascii="Courier New" w:hAnsi="Courier New"/>
          <w:noProof/>
          <w:color w:val="808080"/>
          <w:sz w:val="16"/>
          <w:lang w:eastAsia="en-GB"/>
        </w:rPr>
        <w:t>-- Maximum number of sidelink transmission parameters configurations minus 1</w:t>
      </w:r>
    </w:p>
    <w:p w14:paraId="60098174"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maxPSSCH-TxConfig-r16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16      </w:t>
      </w:r>
      <w:r w:rsidRPr="002B50F1">
        <w:rPr>
          <w:rFonts w:ascii="Courier New" w:hAnsi="Courier New"/>
          <w:noProof/>
          <w:color w:val="808080"/>
          <w:sz w:val="16"/>
          <w:lang w:eastAsia="en-GB"/>
        </w:rPr>
        <w:t>-- Maximum number of PSSCH TX configurations</w:t>
      </w:r>
    </w:p>
    <w:p w14:paraId="67B83AB2"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maxNrofCLI-RSSI-Resources-r16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64      </w:t>
      </w:r>
      <w:r w:rsidRPr="002B50F1">
        <w:rPr>
          <w:rFonts w:ascii="Courier New" w:hAnsi="Courier New"/>
          <w:noProof/>
          <w:color w:val="808080"/>
          <w:sz w:val="16"/>
          <w:lang w:eastAsia="en-GB"/>
        </w:rPr>
        <w:t>-- Maximum number of CLI-RSSI resources for UE</w:t>
      </w:r>
    </w:p>
    <w:p w14:paraId="21B0ACA9"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maxNrofCLI-RSSI-Resources-1-r16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63      </w:t>
      </w:r>
      <w:r w:rsidRPr="002B50F1">
        <w:rPr>
          <w:rFonts w:ascii="Courier New" w:hAnsi="Courier New"/>
          <w:noProof/>
          <w:color w:val="808080"/>
          <w:sz w:val="16"/>
          <w:lang w:eastAsia="en-GB"/>
        </w:rPr>
        <w:t>-- Maximum number of CLI-RSSI resources for UE minus 1</w:t>
      </w:r>
    </w:p>
    <w:p w14:paraId="11DC9BC0"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maxNrofCLI-SRS-Resources-r16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32      </w:t>
      </w:r>
      <w:r w:rsidRPr="002B50F1">
        <w:rPr>
          <w:rFonts w:ascii="Courier New" w:hAnsi="Courier New"/>
          <w:noProof/>
          <w:color w:val="808080"/>
          <w:sz w:val="16"/>
          <w:lang w:eastAsia="en-GB"/>
        </w:rPr>
        <w:t>-- Maximum number of SRS resources for CLI measurement for UE</w:t>
      </w:r>
    </w:p>
    <w:p w14:paraId="574FCBBF"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B50F1">
        <w:rPr>
          <w:rFonts w:ascii="Courier New" w:hAnsi="Courier New"/>
          <w:noProof/>
          <w:sz w:val="16"/>
          <w:lang w:eastAsia="en-GB"/>
        </w:rPr>
        <w:t xml:space="preserve">maxCLI-Report-r16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8</w:t>
      </w:r>
    </w:p>
    <w:p w14:paraId="2B4844AA"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maxNrofCC-Group-r17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16      </w:t>
      </w:r>
      <w:r w:rsidRPr="002B50F1">
        <w:rPr>
          <w:rFonts w:ascii="Courier New" w:hAnsi="Courier New"/>
          <w:noProof/>
          <w:color w:val="808080"/>
          <w:sz w:val="16"/>
          <w:lang w:eastAsia="en-GB"/>
        </w:rPr>
        <w:t>-- Maximum number of CC groups for DC location report</w:t>
      </w:r>
    </w:p>
    <w:p w14:paraId="0E7F0547"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maxNrofConfiguredGrantConfig-r16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12      </w:t>
      </w:r>
      <w:r w:rsidRPr="002B50F1">
        <w:rPr>
          <w:rFonts w:ascii="Courier New" w:hAnsi="Courier New"/>
          <w:noProof/>
          <w:color w:val="808080"/>
          <w:sz w:val="16"/>
          <w:lang w:eastAsia="en-GB"/>
        </w:rPr>
        <w:t>-- Maximum number of configured grant configurations per BWP</w:t>
      </w:r>
    </w:p>
    <w:p w14:paraId="39FA2E43"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maxNrofConfiguredGrantConfig-1-r16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11      </w:t>
      </w:r>
      <w:r w:rsidRPr="002B50F1">
        <w:rPr>
          <w:rFonts w:ascii="Courier New" w:hAnsi="Courier New"/>
          <w:noProof/>
          <w:color w:val="808080"/>
          <w:sz w:val="16"/>
          <w:lang w:eastAsia="en-GB"/>
        </w:rPr>
        <w:t>-- Maximum number of configured grant configurations per BWP minus 1</w:t>
      </w:r>
    </w:p>
    <w:p w14:paraId="4DCDA664"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maxNrofCG-Type2DeactivationState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16      </w:t>
      </w:r>
      <w:r w:rsidRPr="002B50F1">
        <w:rPr>
          <w:rFonts w:ascii="Courier New" w:hAnsi="Courier New"/>
          <w:noProof/>
          <w:color w:val="808080"/>
          <w:sz w:val="16"/>
          <w:lang w:eastAsia="en-GB"/>
        </w:rPr>
        <w:t>-- Maximum number of deactivation state for type 2 configured grants per BWP</w:t>
      </w:r>
    </w:p>
    <w:p w14:paraId="6575334D"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maxNrofConfiguredGrantConfigMAC-1-r16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31      </w:t>
      </w:r>
      <w:r w:rsidRPr="002B50F1">
        <w:rPr>
          <w:rFonts w:ascii="Courier New" w:hAnsi="Courier New"/>
          <w:noProof/>
          <w:color w:val="808080"/>
          <w:sz w:val="16"/>
          <w:lang w:eastAsia="en-GB"/>
        </w:rPr>
        <w:t>-- Maximum number of configured grant configurations per MAC entity minus 1</w:t>
      </w:r>
    </w:p>
    <w:p w14:paraId="5C3DFD2B"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maxNrofCSI-ReportSubconfigPerCSI-ReportConfig-r18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8 </w:t>
      </w:r>
      <w:r w:rsidRPr="002B50F1">
        <w:rPr>
          <w:rFonts w:ascii="Courier New" w:hAnsi="Courier New"/>
          <w:noProof/>
          <w:color w:val="808080"/>
          <w:sz w:val="16"/>
          <w:lang w:eastAsia="en-GB"/>
        </w:rPr>
        <w:t>-- Maximum number of CSI report subconfigurations per CSI report</w:t>
      </w:r>
    </w:p>
    <w:p w14:paraId="51263F8C"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                                                            </w:t>
      </w:r>
      <w:r w:rsidRPr="002B50F1">
        <w:rPr>
          <w:rFonts w:ascii="Courier New" w:hAnsi="Courier New"/>
          <w:noProof/>
          <w:color w:val="808080"/>
          <w:sz w:val="16"/>
          <w:lang w:eastAsia="en-GB"/>
        </w:rPr>
        <w:t>-- configuration</w:t>
      </w:r>
    </w:p>
    <w:p w14:paraId="4360D166"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maxNrofCSI-ReportSubconfigPerCSI-ReportConfig-1-r18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7 </w:t>
      </w:r>
      <w:r w:rsidRPr="002B50F1">
        <w:rPr>
          <w:rFonts w:ascii="Courier New" w:hAnsi="Courier New"/>
          <w:noProof/>
          <w:color w:val="808080"/>
          <w:sz w:val="16"/>
          <w:lang w:eastAsia="en-GB"/>
        </w:rPr>
        <w:t>-- Maximum number of CSI report subconfigurations per CSI report</w:t>
      </w:r>
    </w:p>
    <w:p w14:paraId="744E1356"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                                                            </w:t>
      </w:r>
      <w:r w:rsidRPr="002B50F1">
        <w:rPr>
          <w:rFonts w:ascii="Courier New" w:hAnsi="Courier New"/>
          <w:noProof/>
          <w:color w:val="808080"/>
          <w:sz w:val="16"/>
          <w:lang w:eastAsia="en-GB"/>
        </w:rPr>
        <w:t>-- configuration minus 1</w:t>
      </w:r>
    </w:p>
    <w:p w14:paraId="7248CFE9"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maxNrofSPS-Config-r16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8       </w:t>
      </w:r>
      <w:r w:rsidRPr="002B50F1">
        <w:rPr>
          <w:rFonts w:ascii="Courier New" w:hAnsi="Courier New"/>
          <w:noProof/>
          <w:color w:val="808080"/>
          <w:sz w:val="16"/>
          <w:lang w:eastAsia="en-GB"/>
        </w:rPr>
        <w:t>-- Maximum number of SPS configurations per BWP</w:t>
      </w:r>
    </w:p>
    <w:p w14:paraId="6E5D1FA5"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maxNrofSPS-Config-1-r16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7       </w:t>
      </w:r>
      <w:r w:rsidRPr="002B50F1">
        <w:rPr>
          <w:rFonts w:ascii="Courier New" w:hAnsi="Courier New"/>
          <w:noProof/>
          <w:color w:val="808080"/>
          <w:sz w:val="16"/>
          <w:lang w:eastAsia="en-GB"/>
        </w:rPr>
        <w:t>-- Maximum number of SPS configurations per BWP minus 1</w:t>
      </w:r>
    </w:p>
    <w:p w14:paraId="0593DC7B"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maxNrofSPS-DeactivationState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16      </w:t>
      </w:r>
      <w:r w:rsidRPr="002B50F1">
        <w:rPr>
          <w:rFonts w:ascii="Courier New" w:hAnsi="Courier New"/>
          <w:noProof/>
          <w:color w:val="808080"/>
          <w:sz w:val="16"/>
          <w:lang w:eastAsia="en-GB"/>
        </w:rPr>
        <w:t>-- Maximum number of deactivation state for SPS per BWP</w:t>
      </w:r>
    </w:p>
    <w:p w14:paraId="147DFE94"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maxNrofPPW-Config-r17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4       </w:t>
      </w:r>
      <w:r w:rsidRPr="002B50F1">
        <w:rPr>
          <w:rFonts w:ascii="Courier New" w:hAnsi="Courier New"/>
          <w:noProof/>
          <w:color w:val="808080"/>
          <w:sz w:val="16"/>
          <w:lang w:eastAsia="en-GB"/>
        </w:rPr>
        <w:t>-- Maximum number of Preconfigured PRS processing windows per DL BWP</w:t>
      </w:r>
    </w:p>
    <w:p w14:paraId="409C2777"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maxNrofPPW-ID-1-r17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15      </w:t>
      </w:r>
      <w:r w:rsidRPr="002B50F1">
        <w:rPr>
          <w:rFonts w:ascii="Courier New" w:hAnsi="Courier New"/>
          <w:noProof/>
          <w:color w:val="808080"/>
          <w:sz w:val="16"/>
          <w:lang w:eastAsia="en-GB"/>
        </w:rPr>
        <w:t>-- Maximum number of Preconfigured PRS processing windows minus 1</w:t>
      </w:r>
    </w:p>
    <w:p w14:paraId="41A2E6CF"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maxNrOfTxTEGReport-r17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256     </w:t>
      </w:r>
      <w:r w:rsidRPr="002B50F1">
        <w:rPr>
          <w:rFonts w:ascii="Courier New" w:hAnsi="Courier New"/>
          <w:noProof/>
          <w:color w:val="808080"/>
          <w:sz w:val="16"/>
          <w:lang w:eastAsia="en-GB"/>
        </w:rPr>
        <w:t>-- Maximum number of UE Tx Timing Error Group Report</w:t>
      </w:r>
    </w:p>
    <w:p w14:paraId="217D603A"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maxNrOfTxTEG-ID-1-r17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7       </w:t>
      </w:r>
      <w:r w:rsidRPr="002B50F1">
        <w:rPr>
          <w:rFonts w:ascii="Courier New" w:hAnsi="Courier New"/>
          <w:noProof/>
          <w:color w:val="808080"/>
          <w:sz w:val="16"/>
          <w:lang w:eastAsia="en-GB"/>
        </w:rPr>
        <w:t>-- Maximum number of UE Tx Timing Error Group ID minus 1</w:t>
      </w:r>
    </w:p>
    <w:p w14:paraId="61E1606B"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eastAsia="DengXian" w:hAnsi="Courier New"/>
          <w:noProof/>
          <w:sz w:val="16"/>
          <w:lang w:eastAsia="en-GB"/>
        </w:rPr>
        <w:t>maxNrofPagingSubgroups-r17</w:t>
      </w:r>
      <w:r w:rsidRPr="002B50F1">
        <w:rPr>
          <w:rFonts w:ascii="Courier New" w:hAnsi="Courier New"/>
          <w:noProof/>
          <w:sz w:val="16"/>
          <w:lang w:eastAsia="en-GB"/>
        </w:rPr>
        <w:t xml:space="preserve">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w:t>
      </w:r>
      <w:r w:rsidRPr="002B50F1">
        <w:rPr>
          <w:rFonts w:ascii="Courier New" w:eastAsia="DengXian" w:hAnsi="Courier New"/>
          <w:noProof/>
          <w:sz w:val="16"/>
          <w:lang w:eastAsia="en-GB"/>
        </w:rPr>
        <w:t>8</w:t>
      </w:r>
      <w:r w:rsidRPr="002B50F1">
        <w:rPr>
          <w:rFonts w:ascii="Courier New" w:hAnsi="Courier New"/>
          <w:noProof/>
          <w:sz w:val="16"/>
          <w:lang w:eastAsia="en-GB"/>
        </w:rPr>
        <w:t xml:space="preserve">       </w:t>
      </w:r>
      <w:r w:rsidRPr="002B50F1">
        <w:rPr>
          <w:rFonts w:ascii="Courier New" w:hAnsi="Courier New"/>
          <w:noProof/>
          <w:color w:val="808080"/>
          <w:sz w:val="16"/>
          <w:lang w:eastAsia="en-GB"/>
        </w:rPr>
        <w:t>-- Maximum number of</w:t>
      </w:r>
      <w:r w:rsidRPr="002B50F1">
        <w:rPr>
          <w:rFonts w:ascii="Courier New" w:eastAsia="DengXian" w:hAnsi="Courier New"/>
          <w:noProof/>
          <w:color w:val="808080"/>
          <w:sz w:val="16"/>
          <w:lang w:eastAsia="en-GB"/>
        </w:rPr>
        <w:t xml:space="preserve"> paging subgroups per paging occasion</w:t>
      </w:r>
    </w:p>
    <w:p w14:paraId="1E3CD06D"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B50F1">
        <w:rPr>
          <w:rFonts w:ascii="Courier New" w:hAnsi="Courier New"/>
          <w:noProof/>
          <w:sz w:val="16"/>
          <w:lang w:eastAsia="en-GB"/>
        </w:rPr>
        <w:t xml:space="preserve">maxNrofPUCCH-ResourceGroups-1-r16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3</w:t>
      </w:r>
    </w:p>
    <w:p w14:paraId="1E149A20"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maxNrofReqComDC-Location-r17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128     </w:t>
      </w:r>
      <w:r w:rsidRPr="002B50F1">
        <w:rPr>
          <w:rFonts w:ascii="Courier New" w:hAnsi="Courier New"/>
          <w:noProof/>
          <w:color w:val="808080"/>
          <w:sz w:val="16"/>
          <w:lang w:eastAsia="en-GB"/>
        </w:rPr>
        <w:t>-- Maximum number of requested carriers/BWPs combinations for DC location</w:t>
      </w:r>
    </w:p>
    <w:p w14:paraId="17697DC4"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                                                            </w:t>
      </w:r>
      <w:r w:rsidRPr="002B50F1">
        <w:rPr>
          <w:rFonts w:ascii="Courier New" w:hAnsi="Courier New"/>
          <w:noProof/>
          <w:color w:val="808080"/>
          <w:sz w:val="16"/>
          <w:lang w:eastAsia="en-GB"/>
        </w:rPr>
        <w:t>-- report</w:t>
      </w:r>
    </w:p>
    <w:p w14:paraId="450A8E43"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maxNrofServingCellsTCI-r16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32      </w:t>
      </w:r>
      <w:r w:rsidRPr="002B50F1">
        <w:rPr>
          <w:rFonts w:ascii="Courier New" w:hAnsi="Courier New"/>
          <w:noProof/>
          <w:color w:val="808080"/>
          <w:sz w:val="16"/>
          <w:lang w:eastAsia="en-GB"/>
        </w:rPr>
        <w:t>-- Maximum number of serving cells in simultaneousTCI-UpdateList</w:t>
      </w:r>
    </w:p>
    <w:p w14:paraId="410073CF"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maxNrofTxDC-TwoCarrier-r16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64      </w:t>
      </w:r>
      <w:r w:rsidRPr="002B50F1">
        <w:rPr>
          <w:rFonts w:ascii="Courier New" w:hAnsi="Courier New"/>
          <w:noProof/>
          <w:color w:val="808080"/>
          <w:sz w:val="16"/>
          <w:lang w:eastAsia="en-GB"/>
        </w:rPr>
        <w:t>-- Maximum number of UL Tx DC locations reported by the UE for 2CC uplink CA</w:t>
      </w:r>
    </w:p>
    <w:p w14:paraId="4967B360"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maxNrofRB-SetGroups-r17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8       </w:t>
      </w:r>
      <w:r w:rsidRPr="002B50F1">
        <w:rPr>
          <w:rFonts w:ascii="Courier New" w:hAnsi="Courier New"/>
          <w:noProof/>
          <w:color w:val="808080"/>
          <w:sz w:val="16"/>
          <w:lang w:eastAsia="en-GB"/>
        </w:rPr>
        <w:t>-- Maximum number of RB set groups</w:t>
      </w:r>
    </w:p>
    <w:p w14:paraId="2A594849"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maxNrofRB-Sets-r17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8       </w:t>
      </w:r>
      <w:r w:rsidRPr="002B50F1">
        <w:rPr>
          <w:rFonts w:ascii="Courier New" w:hAnsi="Courier New"/>
          <w:noProof/>
          <w:color w:val="808080"/>
          <w:sz w:val="16"/>
          <w:lang w:eastAsia="en-GB"/>
        </w:rPr>
        <w:t>-- Maximum number of RB sets</w:t>
      </w:r>
    </w:p>
    <w:p w14:paraId="3E36ED44"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maxNrofEnhType3HARQ-ACK-r17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8       </w:t>
      </w:r>
      <w:r w:rsidRPr="002B50F1">
        <w:rPr>
          <w:rFonts w:ascii="Courier New" w:hAnsi="Courier New"/>
          <w:noProof/>
          <w:color w:val="808080"/>
          <w:sz w:val="16"/>
          <w:lang w:eastAsia="en-GB"/>
        </w:rPr>
        <w:t>-- Maximum number of enhanced type 3 HARQ-ACK codebook</w:t>
      </w:r>
    </w:p>
    <w:p w14:paraId="5C390DE3"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maxNrofEnhType3HARQ-ACK-1-r17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7       </w:t>
      </w:r>
      <w:r w:rsidRPr="002B50F1">
        <w:rPr>
          <w:rFonts w:ascii="Courier New" w:hAnsi="Courier New"/>
          <w:noProof/>
          <w:color w:val="808080"/>
          <w:sz w:val="16"/>
          <w:lang w:eastAsia="en-GB"/>
        </w:rPr>
        <w:t>-- Maximum number of enhanced type 3 HARQ-ACK codebook minus 1</w:t>
      </w:r>
    </w:p>
    <w:p w14:paraId="13D6A28C"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maxNrofPRS-ResourcesPerSet-r17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64      </w:t>
      </w:r>
      <w:r w:rsidRPr="002B50F1">
        <w:rPr>
          <w:rFonts w:ascii="Courier New" w:hAnsi="Courier New"/>
          <w:noProof/>
          <w:color w:val="808080"/>
          <w:sz w:val="16"/>
          <w:lang w:eastAsia="en-GB"/>
        </w:rPr>
        <w:t>-- Maximum number of PRS resources for one set</w:t>
      </w:r>
    </w:p>
    <w:p w14:paraId="2C26899C"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maxNrofPRS-ResourcesPerSet-1-r17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63      </w:t>
      </w:r>
      <w:r w:rsidRPr="002B50F1">
        <w:rPr>
          <w:rFonts w:ascii="Courier New" w:hAnsi="Courier New"/>
          <w:noProof/>
          <w:color w:val="808080"/>
          <w:sz w:val="16"/>
          <w:lang w:eastAsia="en-GB"/>
        </w:rPr>
        <w:t>-- Maximum number of PRS resources for one set minus 1</w:t>
      </w:r>
    </w:p>
    <w:p w14:paraId="5D79FAB7"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B50F1">
        <w:rPr>
          <w:rFonts w:ascii="Courier New" w:hAnsi="Courier New"/>
          <w:noProof/>
          <w:sz w:val="16"/>
          <w:lang w:eastAsia="en-GB"/>
        </w:rPr>
        <w:t xml:space="preserve">maxNrofPRS-ResourceOffsetValue-1-r17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511</w:t>
      </w:r>
    </w:p>
    <w:p w14:paraId="2B941E8A"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maxNrofGapId-r17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8       </w:t>
      </w:r>
      <w:r w:rsidRPr="002B50F1">
        <w:rPr>
          <w:rFonts w:ascii="Courier New" w:hAnsi="Courier New"/>
          <w:noProof/>
          <w:color w:val="808080"/>
          <w:sz w:val="16"/>
          <w:lang w:eastAsia="en-GB"/>
        </w:rPr>
        <w:t>-- Maximum number of measurement gap ID</w:t>
      </w:r>
    </w:p>
    <w:p w14:paraId="6C6468B9"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maxNrofPreConfigPosGapId-r17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16      </w:t>
      </w:r>
      <w:r w:rsidRPr="002B50F1">
        <w:rPr>
          <w:rFonts w:ascii="Courier New" w:hAnsi="Courier New"/>
          <w:noProof/>
          <w:color w:val="808080"/>
          <w:sz w:val="16"/>
          <w:lang w:eastAsia="en-GB"/>
        </w:rPr>
        <w:t>-- Maximum number of preconfigured positioning measurement gap</w:t>
      </w:r>
    </w:p>
    <w:p w14:paraId="6312842E"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maxNrOfGapPri-r17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16      </w:t>
      </w:r>
      <w:r w:rsidRPr="002B50F1">
        <w:rPr>
          <w:rFonts w:ascii="Courier New" w:hAnsi="Courier New"/>
          <w:noProof/>
          <w:color w:val="808080"/>
          <w:sz w:val="16"/>
          <w:lang w:eastAsia="en-GB"/>
        </w:rPr>
        <w:t>-- Maximum number of gap priority level</w:t>
      </w:r>
    </w:p>
    <w:p w14:paraId="5865C608"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maxCEFReport-r17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4       </w:t>
      </w:r>
      <w:r w:rsidRPr="002B50F1">
        <w:rPr>
          <w:rFonts w:ascii="Courier New" w:hAnsi="Courier New"/>
          <w:noProof/>
          <w:color w:val="808080"/>
          <w:sz w:val="16"/>
          <w:lang w:eastAsia="en-GB"/>
        </w:rPr>
        <w:t>-- Maximum number of CEF reports by the UE</w:t>
      </w:r>
    </w:p>
    <w:p w14:paraId="536AFB45"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maxNrofMultiplePDSCHs-r17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8       </w:t>
      </w:r>
      <w:r w:rsidRPr="002B50F1">
        <w:rPr>
          <w:rFonts w:ascii="Courier New" w:hAnsi="Courier New"/>
          <w:noProof/>
          <w:color w:val="808080"/>
          <w:sz w:val="16"/>
          <w:lang w:eastAsia="en-GB"/>
        </w:rPr>
        <w:t>-- Maximum number of PDSCHs in PDSCH TDRA list</w:t>
      </w:r>
    </w:p>
    <w:p w14:paraId="4A366227"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maxSliceInfo-r17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8       </w:t>
      </w:r>
      <w:r w:rsidRPr="002B50F1">
        <w:rPr>
          <w:rFonts w:ascii="Courier New" w:hAnsi="Courier New"/>
          <w:noProof/>
          <w:color w:val="808080"/>
          <w:sz w:val="16"/>
          <w:lang w:eastAsia="en-GB"/>
        </w:rPr>
        <w:t>-- Maximum number of NSAGs</w:t>
      </w:r>
    </w:p>
    <w:p w14:paraId="23605513"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maxCellSlice-r17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16      </w:t>
      </w:r>
      <w:r w:rsidRPr="002B50F1">
        <w:rPr>
          <w:rFonts w:ascii="Courier New" w:hAnsi="Courier New"/>
          <w:noProof/>
          <w:color w:val="808080"/>
          <w:sz w:val="16"/>
          <w:lang w:eastAsia="en-GB"/>
        </w:rPr>
        <w:t>-- Maximum number of cells supporting the NSAG</w:t>
      </w:r>
    </w:p>
    <w:p w14:paraId="41AC8AC0"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maxNrofTRS-ResourceSets-r17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64      </w:t>
      </w:r>
      <w:r w:rsidRPr="002B50F1">
        <w:rPr>
          <w:rFonts w:ascii="Courier New" w:hAnsi="Courier New"/>
          <w:noProof/>
          <w:color w:val="808080"/>
          <w:sz w:val="16"/>
          <w:lang w:eastAsia="en-GB"/>
        </w:rPr>
        <w:t>-- Maximum number of TRS resource sets</w:t>
      </w:r>
    </w:p>
    <w:p w14:paraId="1353C138"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maxNrofSearchSpaceGroups-1-r17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2       </w:t>
      </w:r>
      <w:r w:rsidRPr="002B50F1">
        <w:rPr>
          <w:rFonts w:ascii="Courier New" w:hAnsi="Courier New"/>
          <w:noProof/>
          <w:color w:val="808080"/>
          <w:sz w:val="16"/>
          <w:lang w:eastAsia="en-GB"/>
        </w:rPr>
        <w:t>-- Maximum number of search space groups minus 1</w:t>
      </w:r>
    </w:p>
    <w:p w14:paraId="0F28302D"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maxNrofRemoteUE-r17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32      </w:t>
      </w:r>
      <w:r w:rsidRPr="002B50F1">
        <w:rPr>
          <w:rFonts w:ascii="Courier New" w:hAnsi="Courier New"/>
          <w:noProof/>
          <w:color w:val="808080"/>
          <w:sz w:val="16"/>
          <w:lang w:eastAsia="en-GB"/>
        </w:rPr>
        <w:t>-- Maximum number of connected L2 U2N Remote UEs</w:t>
      </w:r>
    </w:p>
    <w:p w14:paraId="13CCF5FB"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maxDCI-4-2-Size-r17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140     </w:t>
      </w:r>
      <w:r w:rsidRPr="002B50F1">
        <w:rPr>
          <w:rFonts w:ascii="Courier New" w:hAnsi="Courier New"/>
          <w:noProof/>
          <w:color w:val="808080"/>
          <w:sz w:val="16"/>
          <w:lang w:eastAsia="en-GB"/>
        </w:rPr>
        <w:t>-- Maximum size of DCI format 4-2</w:t>
      </w:r>
    </w:p>
    <w:p w14:paraId="39056A89"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maxFreqMBS-r17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16      </w:t>
      </w:r>
      <w:r w:rsidRPr="002B50F1">
        <w:rPr>
          <w:rFonts w:ascii="Courier New" w:hAnsi="Courier New"/>
          <w:noProof/>
          <w:color w:val="808080"/>
          <w:sz w:val="16"/>
          <w:lang w:eastAsia="en-GB"/>
        </w:rPr>
        <w:t>-- Maximum number of MBS frequencies reported in MBSInterestIndication</w:t>
      </w:r>
    </w:p>
    <w:p w14:paraId="1FD4E722"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maxNrofDRX-ConfigPTM-r17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64      </w:t>
      </w:r>
      <w:r w:rsidRPr="002B50F1">
        <w:rPr>
          <w:rFonts w:ascii="Courier New" w:hAnsi="Courier New"/>
          <w:noProof/>
          <w:color w:val="808080"/>
          <w:sz w:val="16"/>
          <w:lang w:eastAsia="en-GB"/>
        </w:rPr>
        <w:t>-- Max number of DRX configuration for PTM provided in MBS broadcast in a</w:t>
      </w:r>
    </w:p>
    <w:p w14:paraId="45B3C344"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                                                            </w:t>
      </w:r>
      <w:r w:rsidRPr="002B50F1">
        <w:rPr>
          <w:rFonts w:ascii="Courier New" w:eastAsia="Yu Mincho" w:hAnsi="Courier New"/>
          <w:noProof/>
          <w:color w:val="808080"/>
          <w:sz w:val="16"/>
          <w:lang w:eastAsia="en-GB"/>
        </w:rPr>
        <w:t>--</w:t>
      </w:r>
      <w:r w:rsidRPr="002B50F1">
        <w:rPr>
          <w:rFonts w:ascii="Courier New" w:hAnsi="Courier New"/>
          <w:noProof/>
          <w:color w:val="808080"/>
          <w:sz w:val="16"/>
          <w:lang w:eastAsia="en-GB"/>
        </w:rPr>
        <w:t xml:space="preserve"> cell</w:t>
      </w:r>
    </w:p>
    <w:p w14:paraId="1C56DF39"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maxNrofDRX-ConfigPTM-1-r17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63      </w:t>
      </w:r>
      <w:r w:rsidRPr="002B50F1">
        <w:rPr>
          <w:rFonts w:ascii="Courier New" w:hAnsi="Courier New"/>
          <w:noProof/>
          <w:color w:val="808080"/>
          <w:sz w:val="16"/>
          <w:lang w:eastAsia="en-GB"/>
        </w:rPr>
        <w:t>-- Max number of DRX configuration for PTM provided in MBS broadcast in a</w:t>
      </w:r>
    </w:p>
    <w:p w14:paraId="4BBE472D"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                                                            </w:t>
      </w:r>
      <w:r w:rsidRPr="002B50F1">
        <w:rPr>
          <w:rFonts w:ascii="Courier New" w:hAnsi="Courier New"/>
          <w:noProof/>
          <w:color w:val="808080"/>
          <w:sz w:val="16"/>
          <w:lang w:eastAsia="en-GB"/>
        </w:rPr>
        <w:t>-- cell minus 1</w:t>
      </w:r>
    </w:p>
    <w:p w14:paraId="5DBD6F66"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maxNrofMBS-ServiceListPerUE-r17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16      </w:t>
      </w:r>
      <w:r w:rsidRPr="002B50F1">
        <w:rPr>
          <w:rFonts w:ascii="Courier New" w:hAnsi="Courier New"/>
          <w:noProof/>
          <w:color w:val="808080"/>
          <w:sz w:val="16"/>
          <w:lang w:eastAsia="en-GB"/>
        </w:rPr>
        <w:t>-- Maximum number of services which the UE can include in the  MBS interest</w:t>
      </w:r>
    </w:p>
    <w:p w14:paraId="47678507"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                                                            </w:t>
      </w:r>
      <w:r w:rsidRPr="002B50F1">
        <w:rPr>
          <w:rFonts w:ascii="Courier New" w:hAnsi="Courier New"/>
          <w:noProof/>
          <w:color w:val="808080"/>
          <w:sz w:val="16"/>
          <w:lang w:eastAsia="en-GB"/>
        </w:rPr>
        <w:t>-- indication</w:t>
      </w:r>
    </w:p>
    <w:p w14:paraId="696749BD"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maxNrofMBS-Session-r17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1024    </w:t>
      </w:r>
      <w:r w:rsidRPr="002B50F1">
        <w:rPr>
          <w:rFonts w:ascii="Courier New" w:hAnsi="Courier New"/>
          <w:noProof/>
          <w:color w:val="808080"/>
          <w:sz w:val="16"/>
          <w:lang w:eastAsia="en-GB"/>
        </w:rPr>
        <w:t>-- Maximum number of MBS sessions provided in MBS broadcast or multicast in</w:t>
      </w:r>
    </w:p>
    <w:p w14:paraId="3A84BC97"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                                                            </w:t>
      </w:r>
      <w:r w:rsidRPr="002B50F1">
        <w:rPr>
          <w:rFonts w:ascii="Courier New" w:hAnsi="Courier New"/>
          <w:noProof/>
          <w:color w:val="808080"/>
          <w:sz w:val="16"/>
          <w:lang w:eastAsia="en-GB"/>
        </w:rPr>
        <w:t>-- a cell</w:t>
      </w:r>
    </w:p>
    <w:p w14:paraId="1143BA09"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maxNrofMTCH-SSB-MappingWindow-r17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16      </w:t>
      </w:r>
      <w:r w:rsidRPr="002B50F1">
        <w:rPr>
          <w:rFonts w:ascii="Courier New" w:hAnsi="Courier New"/>
          <w:noProof/>
          <w:color w:val="808080"/>
          <w:sz w:val="16"/>
          <w:lang w:eastAsia="en-GB"/>
        </w:rPr>
        <w:t>-- Maximum number of MTCH to SSB beam mapping pattern</w:t>
      </w:r>
    </w:p>
    <w:p w14:paraId="6E44A231"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maxNrofMTCH-SSB-MappingWindow-1-r17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15      </w:t>
      </w:r>
      <w:r w:rsidRPr="002B50F1">
        <w:rPr>
          <w:rFonts w:ascii="Courier New" w:hAnsi="Courier New"/>
          <w:noProof/>
          <w:color w:val="808080"/>
          <w:sz w:val="16"/>
          <w:lang w:eastAsia="en-GB"/>
        </w:rPr>
        <w:t>-- Maximum number of MTCH to SSB beam mapping pattern minus 1</w:t>
      </w:r>
    </w:p>
    <w:p w14:paraId="5A0F111C"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maxNrofMRB-Broadcast-r17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4       </w:t>
      </w:r>
      <w:r w:rsidRPr="002B50F1">
        <w:rPr>
          <w:rFonts w:ascii="Courier New" w:hAnsi="Courier New"/>
          <w:noProof/>
          <w:color w:val="808080"/>
          <w:sz w:val="16"/>
          <w:lang w:eastAsia="en-GB"/>
        </w:rPr>
        <w:t>-- Maximum number of broadcast MRBs configured for one MBS broadcast service</w:t>
      </w:r>
    </w:p>
    <w:p w14:paraId="0F103AD0"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maxNrofPageGroup-r17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32      </w:t>
      </w:r>
      <w:r w:rsidRPr="002B50F1">
        <w:rPr>
          <w:rFonts w:ascii="Courier New" w:hAnsi="Courier New"/>
          <w:noProof/>
          <w:color w:val="808080"/>
          <w:sz w:val="16"/>
          <w:lang w:eastAsia="en-GB"/>
        </w:rPr>
        <w:t>-- Maximum number of paging groups in a paging message</w:t>
      </w:r>
    </w:p>
    <w:p w14:paraId="7CACF6A8"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maxNrofPDSCH-ConfigPTM-r17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16      </w:t>
      </w:r>
      <w:r w:rsidRPr="002B50F1">
        <w:rPr>
          <w:rFonts w:ascii="Courier New" w:hAnsi="Courier New"/>
          <w:noProof/>
          <w:color w:val="808080"/>
          <w:sz w:val="16"/>
          <w:lang w:eastAsia="en-GB"/>
        </w:rPr>
        <w:t>-- Maximum number of PDSCH configuration groups for PTM</w:t>
      </w:r>
    </w:p>
    <w:p w14:paraId="127F749C"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maxNrofPDSCH-ConfigPTM-1-r17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15      </w:t>
      </w:r>
      <w:r w:rsidRPr="002B50F1">
        <w:rPr>
          <w:rFonts w:ascii="Courier New" w:hAnsi="Courier New"/>
          <w:noProof/>
          <w:color w:val="808080"/>
          <w:sz w:val="16"/>
          <w:lang w:eastAsia="en-GB"/>
        </w:rPr>
        <w:t>-- Maximum number of PDSCH configuration groups for PTM minus 1</w:t>
      </w:r>
    </w:p>
    <w:p w14:paraId="3EA9359A"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maxG-RNTI-r17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16      </w:t>
      </w:r>
      <w:r w:rsidRPr="002B50F1">
        <w:rPr>
          <w:rFonts w:ascii="Courier New" w:hAnsi="Courier New"/>
          <w:noProof/>
          <w:color w:val="808080"/>
          <w:sz w:val="16"/>
          <w:lang w:eastAsia="en-GB"/>
        </w:rPr>
        <w:t>-- Maximum number of G-RNTI that can be configured for a UE.</w:t>
      </w:r>
    </w:p>
    <w:p w14:paraId="7C7A1FDF"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maxG-RNTI-1-r17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15      </w:t>
      </w:r>
      <w:r w:rsidRPr="002B50F1">
        <w:rPr>
          <w:rFonts w:ascii="Courier New" w:hAnsi="Courier New"/>
          <w:noProof/>
          <w:color w:val="808080"/>
          <w:sz w:val="16"/>
          <w:lang w:eastAsia="en-GB"/>
        </w:rPr>
        <w:t>-- Maximum number of G-RNTI that can be configured for a UE minus 1.</w:t>
      </w:r>
    </w:p>
    <w:p w14:paraId="7425A06D"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maxG-CS-RNTI-r17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8       </w:t>
      </w:r>
      <w:r w:rsidRPr="002B50F1">
        <w:rPr>
          <w:rFonts w:ascii="Courier New" w:hAnsi="Courier New"/>
          <w:noProof/>
          <w:color w:val="808080"/>
          <w:sz w:val="16"/>
          <w:lang w:eastAsia="en-GB"/>
        </w:rPr>
        <w:t>-- Maximum number of G-CS-RNTI that can be configured for a UE.</w:t>
      </w:r>
    </w:p>
    <w:p w14:paraId="62885D85"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maxG-CS-RNTI-1-r17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7       </w:t>
      </w:r>
      <w:r w:rsidRPr="002B50F1">
        <w:rPr>
          <w:rFonts w:ascii="Courier New" w:hAnsi="Courier New"/>
          <w:noProof/>
          <w:color w:val="808080"/>
          <w:sz w:val="16"/>
          <w:lang w:eastAsia="en-GB"/>
        </w:rPr>
        <w:t>-- Maximum number of G-CS-RNTI that can be configured for a UE minus 1.</w:t>
      </w:r>
    </w:p>
    <w:p w14:paraId="2478B51F"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maxMRB-r17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32      </w:t>
      </w:r>
      <w:r w:rsidRPr="002B50F1">
        <w:rPr>
          <w:rFonts w:ascii="Courier New" w:hAnsi="Courier New"/>
          <w:noProof/>
          <w:color w:val="808080"/>
          <w:sz w:val="16"/>
          <w:lang w:eastAsia="en-GB"/>
        </w:rPr>
        <w:t>-- Maximum number of multicast MRBs (that can be added in MRB-ToAddModLIst)</w:t>
      </w:r>
    </w:p>
    <w:p w14:paraId="45C93F20"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maxFSAI-MBS-r17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64      </w:t>
      </w:r>
      <w:r w:rsidRPr="002B50F1">
        <w:rPr>
          <w:rFonts w:ascii="Courier New" w:hAnsi="Courier New"/>
          <w:noProof/>
          <w:color w:val="808080"/>
          <w:sz w:val="16"/>
          <w:lang w:eastAsia="en-GB"/>
        </w:rPr>
        <w:t>-- Maximum number of MBS frequency selection area identities</w:t>
      </w:r>
    </w:p>
    <w:p w14:paraId="548798CC"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maxNeighCellMBS-r17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8       </w:t>
      </w:r>
      <w:r w:rsidRPr="002B50F1">
        <w:rPr>
          <w:rFonts w:ascii="Courier New" w:hAnsi="Courier New"/>
          <w:noProof/>
          <w:color w:val="808080"/>
          <w:sz w:val="16"/>
          <w:lang w:eastAsia="en-GB"/>
        </w:rPr>
        <w:t>-- Maximum number of MBS broadcast neighbour cells</w:t>
      </w:r>
    </w:p>
    <w:p w14:paraId="70FDB2B5"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maxNrofPdcch-BlindDetectionMixed-1-r16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7       </w:t>
      </w:r>
      <w:r w:rsidRPr="002B50F1">
        <w:rPr>
          <w:rFonts w:ascii="Courier New" w:hAnsi="Courier New"/>
          <w:noProof/>
          <w:color w:val="808080"/>
          <w:sz w:val="16"/>
          <w:lang w:eastAsia="en-GB"/>
        </w:rPr>
        <w:t>-- Maximum number of combinations of mixed Rel-16 and Rel-15 PDCCH</w:t>
      </w:r>
    </w:p>
    <w:p w14:paraId="4FBDB979"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                                                            </w:t>
      </w:r>
      <w:r w:rsidRPr="002B50F1">
        <w:rPr>
          <w:rFonts w:ascii="Courier New" w:hAnsi="Courier New"/>
          <w:noProof/>
          <w:color w:val="808080"/>
          <w:sz w:val="16"/>
          <w:lang w:eastAsia="en-GB"/>
        </w:rPr>
        <w:t>-- monitoring capabilities minus 1</w:t>
      </w:r>
    </w:p>
    <w:p w14:paraId="3C812A34"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maxNrofPdcch-BlindDetection-r17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16      </w:t>
      </w:r>
      <w:r w:rsidRPr="002B50F1">
        <w:rPr>
          <w:rFonts w:ascii="Courier New" w:hAnsi="Courier New"/>
          <w:noProof/>
          <w:color w:val="808080"/>
          <w:sz w:val="16"/>
          <w:lang w:eastAsia="en-GB"/>
        </w:rPr>
        <w:t>-- Maximum number of combinations of PDCCH blind detection monitoring</w:t>
      </w:r>
    </w:p>
    <w:p w14:paraId="423CDF29"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                                                            </w:t>
      </w:r>
      <w:r w:rsidRPr="002B50F1">
        <w:rPr>
          <w:rFonts w:ascii="Courier New" w:hAnsi="Courier New"/>
          <w:noProof/>
          <w:color w:val="808080"/>
          <w:sz w:val="16"/>
          <w:lang w:eastAsia="en-GB"/>
        </w:rPr>
        <w:t>-- capabilities</w:t>
      </w:r>
    </w:p>
    <w:p w14:paraId="344A12AB"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maxNrofAltitudeRanges-r18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8       </w:t>
      </w:r>
      <w:r w:rsidRPr="002B50F1">
        <w:rPr>
          <w:rFonts w:ascii="Courier New" w:hAnsi="Courier New"/>
          <w:noProof/>
          <w:color w:val="808080"/>
          <w:sz w:val="16"/>
          <w:lang w:eastAsia="en-GB"/>
        </w:rPr>
        <w:t>-- Maximum number of altitude ranges for altitude-based measurement configurations</w:t>
      </w:r>
    </w:p>
    <w:p w14:paraId="18BAFDBE"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maxWayPoint-r18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20      </w:t>
      </w:r>
      <w:r w:rsidRPr="002B50F1">
        <w:rPr>
          <w:rFonts w:ascii="Courier New" w:hAnsi="Courier New"/>
          <w:noProof/>
          <w:color w:val="808080"/>
          <w:sz w:val="16"/>
          <w:lang w:eastAsia="en-GB"/>
        </w:rPr>
        <w:t>-- Maximum number of flight path information waypoints</w:t>
      </w:r>
    </w:p>
    <w:p w14:paraId="58A530C6"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maxAltitude-r18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10000   </w:t>
      </w:r>
      <w:r w:rsidRPr="002B50F1">
        <w:rPr>
          <w:rFonts w:ascii="Courier New" w:hAnsi="Courier New"/>
          <w:noProof/>
          <w:color w:val="808080"/>
          <w:sz w:val="16"/>
          <w:lang w:eastAsia="en-GB"/>
        </w:rPr>
        <w:t>-- Maximum altitude in meters</w:t>
      </w:r>
    </w:p>
    <w:p w14:paraId="544CF219"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minAltitude-r18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-420    </w:t>
      </w:r>
      <w:r w:rsidRPr="002B50F1">
        <w:rPr>
          <w:rFonts w:ascii="Courier New" w:hAnsi="Courier New"/>
          <w:noProof/>
          <w:color w:val="808080"/>
          <w:sz w:val="16"/>
          <w:lang w:eastAsia="en-GB"/>
        </w:rPr>
        <w:t>-- Minimum altitude in meters</w:t>
      </w:r>
    </w:p>
    <w:p w14:paraId="26F07E94"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maxMeasSequence-r18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64      </w:t>
      </w:r>
      <w:r w:rsidRPr="002B50F1">
        <w:rPr>
          <w:rFonts w:ascii="Courier New" w:hAnsi="Courier New"/>
          <w:noProof/>
          <w:color w:val="808080"/>
          <w:sz w:val="16"/>
          <w:lang w:eastAsia="en-GB"/>
        </w:rPr>
        <w:t>-- Maximum number of configured sequence for measurement</w:t>
      </w:r>
    </w:p>
    <w:p w14:paraId="7334B0E8"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maxNrofHops-1-r18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5       </w:t>
      </w:r>
      <w:r w:rsidRPr="002B50F1">
        <w:rPr>
          <w:rFonts w:ascii="Courier New" w:hAnsi="Courier New"/>
          <w:noProof/>
          <w:color w:val="808080"/>
          <w:sz w:val="16"/>
          <w:lang w:eastAsia="en-GB"/>
        </w:rPr>
        <w:t>-- Maximum number of Hops that can be configured for Positioning SRS Transmission</w:t>
      </w:r>
    </w:p>
    <w:p w14:paraId="47739683"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maxNrOfCellsInVA-r18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16      </w:t>
      </w:r>
      <w:r w:rsidRPr="002B50F1">
        <w:rPr>
          <w:rFonts w:ascii="Courier New" w:hAnsi="Courier New"/>
          <w:noProof/>
          <w:color w:val="808080"/>
          <w:sz w:val="16"/>
          <w:lang w:eastAsia="en-GB"/>
        </w:rPr>
        <w:t>-- Maximum number of cells in validity area for Positioning SRS is FFS</w:t>
      </w:r>
    </w:p>
    <w:p w14:paraId="3861FE86"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maxNrOfLinkedSRS-PosResourceSet-r18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3       </w:t>
      </w:r>
      <w:r w:rsidRPr="002B50F1">
        <w:rPr>
          <w:rFonts w:ascii="Courier New" w:hAnsi="Courier New"/>
          <w:noProof/>
          <w:color w:val="808080"/>
          <w:sz w:val="16"/>
          <w:lang w:eastAsia="en-GB"/>
        </w:rPr>
        <w:t>-- Maximum number of linked SRSPosResourceSets that can be aggregated across</w:t>
      </w:r>
    </w:p>
    <w:p w14:paraId="226E39D7"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                                                            </w:t>
      </w:r>
      <w:r w:rsidRPr="002B50F1">
        <w:rPr>
          <w:rFonts w:ascii="Courier New" w:hAnsi="Courier New"/>
          <w:noProof/>
          <w:color w:val="808080"/>
          <w:sz w:val="16"/>
          <w:lang w:eastAsia="en-GB"/>
        </w:rPr>
        <w:t>-- CCs</w:t>
      </w:r>
    </w:p>
    <w:p w14:paraId="79ADBACE"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maxNrOfLinkedSRS-PosResSetComb-r18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32     </w:t>
      </w:r>
      <w:r w:rsidRPr="002B50F1">
        <w:rPr>
          <w:rFonts w:ascii="Courier New" w:hAnsi="Courier New"/>
          <w:noProof/>
          <w:color w:val="808080"/>
          <w:sz w:val="16"/>
          <w:lang w:eastAsia="en-GB"/>
        </w:rPr>
        <w:t>-- Maximum number of combinations of linked SRSPosResourceSets that can be</w:t>
      </w:r>
    </w:p>
    <w:p w14:paraId="18E4588A"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                                                            </w:t>
      </w:r>
      <w:r w:rsidRPr="002B50F1">
        <w:rPr>
          <w:rFonts w:ascii="Courier New" w:hAnsi="Courier New"/>
          <w:noProof/>
          <w:color w:val="808080"/>
          <w:sz w:val="16"/>
          <w:lang w:eastAsia="en-GB"/>
        </w:rPr>
        <w:t>-- aggregated in RRC_CONNECTED state</w:t>
      </w:r>
    </w:p>
    <w:p w14:paraId="0B256899"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maxNrOfLinkedSRS-PosResSetCombInactive-r18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16   </w:t>
      </w:r>
      <w:r w:rsidRPr="002B50F1">
        <w:rPr>
          <w:rFonts w:ascii="Courier New" w:hAnsi="Courier New"/>
          <w:noProof/>
          <w:color w:val="808080"/>
          <w:sz w:val="16"/>
          <w:lang w:eastAsia="en-GB"/>
        </w:rPr>
        <w:t>-- Maximum number of combinations of linked SRSPosResourceSets that can be</w:t>
      </w:r>
    </w:p>
    <w:p w14:paraId="352A6D7B"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                                                            </w:t>
      </w:r>
      <w:r w:rsidRPr="002B50F1">
        <w:rPr>
          <w:rFonts w:ascii="Courier New" w:hAnsi="Courier New"/>
          <w:noProof/>
          <w:color w:val="808080"/>
          <w:sz w:val="16"/>
          <w:lang w:eastAsia="en-GB"/>
        </w:rPr>
        <w:t>-- aggregated in RRC_INACTIVE state</w:t>
      </w:r>
    </w:p>
    <w:p w14:paraId="37B6CE7E"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maxCBR-ConfigDedSL-PRS-1-r18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7       </w:t>
      </w:r>
      <w:r w:rsidRPr="002B50F1">
        <w:rPr>
          <w:rFonts w:ascii="Courier New" w:hAnsi="Courier New"/>
          <w:noProof/>
          <w:color w:val="808080"/>
          <w:sz w:val="16"/>
          <w:lang w:eastAsia="en-GB"/>
        </w:rPr>
        <w:t>-- Maximum number of CBR ranges for dedicated SL PRS resource pool</w:t>
      </w:r>
    </w:p>
    <w:p w14:paraId="7B1C8432"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maxCBR-LevelDedSL-PRS-1-r18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15      </w:t>
      </w:r>
      <w:r w:rsidRPr="002B50F1">
        <w:rPr>
          <w:rFonts w:ascii="Courier New" w:hAnsi="Courier New"/>
          <w:noProof/>
          <w:color w:val="808080"/>
          <w:sz w:val="16"/>
          <w:lang w:eastAsia="en-GB"/>
        </w:rPr>
        <w:t>-- Maximum number of CBR levels for dedicated SL PRS resource pool</w:t>
      </w:r>
    </w:p>
    <w:p w14:paraId="10087CDC"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maxNrofSL-PRS-TxPool-r18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8       </w:t>
      </w:r>
      <w:r w:rsidRPr="002B50F1">
        <w:rPr>
          <w:rFonts w:ascii="Courier New" w:hAnsi="Courier New"/>
          <w:noProof/>
          <w:color w:val="808080"/>
          <w:sz w:val="16"/>
          <w:lang w:eastAsia="en-GB"/>
        </w:rPr>
        <w:t>-- Maximum number of Tx dedicated SL-PRS resource pool for NR sidelink positioning is FFS</w:t>
      </w:r>
    </w:p>
    <w:p w14:paraId="30AABFCA"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maxNrofSL-PRS-TxConfig-r18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64      </w:t>
      </w:r>
      <w:r w:rsidRPr="002B50F1">
        <w:rPr>
          <w:rFonts w:ascii="Courier New" w:hAnsi="Courier New"/>
          <w:noProof/>
          <w:color w:val="808080"/>
          <w:sz w:val="16"/>
          <w:lang w:eastAsia="en-GB"/>
        </w:rPr>
        <w:t>-- Maximum number of SL PRS transmission parameter configurations</w:t>
      </w:r>
    </w:p>
    <w:p w14:paraId="218C873F"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maxNrOfVA-r18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16      </w:t>
      </w:r>
      <w:r w:rsidRPr="002B50F1">
        <w:rPr>
          <w:rFonts w:ascii="Courier New" w:hAnsi="Courier New"/>
          <w:noProof/>
          <w:color w:val="808080"/>
          <w:sz w:val="16"/>
          <w:lang w:eastAsia="en-GB"/>
        </w:rPr>
        <w:t>-- Maximum number of validity area is FFS</w:t>
      </w:r>
    </w:p>
    <w:p w14:paraId="7BAC0BE4" w14:textId="19FA5F00" w:rsidR="000856C9" w:rsidRPr="007E5CB6" w:rsidRDefault="000856C9"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FF0000"/>
          <w:sz w:val="16"/>
          <w:lang w:eastAsia="en-GB"/>
        </w:rPr>
      </w:pPr>
      <w:r w:rsidRPr="007E5CB6">
        <w:rPr>
          <w:rFonts w:ascii="Courier New" w:hAnsi="Courier New"/>
          <w:noProof/>
          <w:color w:val="FF0000"/>
          <w:sz w:val="16"/>
          <w:lang w:eastAsia="en-GB"/>
        </w:rPr>
        <w:t>maxNrofFastProcessedLTM-Configs-r18</w:t>
      </w:r>
      <w:r w:rsidRPr="007E5CB6">
        <w:rPr>
          <w:rFonts w:ascii="Courier New" w:hAnsi="Courier New"/>
          <w:noProof/>
          <w:color w:val="FF0000"/>
          <w:sz w:val="16"/>
          <w:lang w:eastAsia="en-GB"/>
        </w:rPr>
        <w:tab/>
      </w:r>
      <w:r w:rsidRPr="007E5CB6">
        <w:rPr>
          <w:rFonts w:ascii="Courier New" w:hAnsi="Courier New"/>
          <w:noProof/>
          <w:color w:val="FF0000"/>
          <w:sz w:val="16"/>
          <w:lang w:eastAsia="en-GB"/>
        </w:rPr>
        <w:tab/>
        <w:t>INTEGER ::= 4       -- Maximum number of LTM candidate configurations the UE can fast process</w:t>
      </w:r>
    </w:p>
    <w:p w14:paraId="272D2DB7" w14:textId="30DBCF4A"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maxNrofLTM-Configs-r18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8       </w:t>
      </w:r>
      <w:r w:rsidRPr="002B50F1">
        <w:rPr>
          <w:rFonts w:ascii="Courier New" w:hAnsi="Courier New"/>
          <w:noProof/>
          <w:color w:val="808080"/>
          <w:sz w:val="16"/>
          <w:lang w:eastAsia="en-GB"/>
        </w:rPr>
        <w:t>-- Maximum number of LTM candidate cells</w:t>
      </w:r>
    </w:p>
    <w:p w14:paraId="0B3F974E"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maxNrofLTM-Configs-plus1-r18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9       </w:t>
      </w:r>
      <w:r w:rsidRPr="002B50F1">
        <w:rPr>
          <w:rFonts w:ascii="Courier New" w:hAnsi="Courier New"/>
          <w:noProof/>
          <w:color w:val="808080"/>
          <w:sz w:val="16"/>
          <w:lang w:eastAsia="en-GB"/>
        </w:rPr>
        <w:t>-- Maximum number of LTM candidate cells plus 1</w:t>
      </w:r>
    </w:p>
    <w:p w14:paraId="219C4C4D"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maxNrofLTM-CSI-ReportConfigurations-r18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48     </w:t>
      </w:r>
      <w:r w:rsidRPr="002B50F1">
        <w:rPr>
          <w:rFonts w:ascii="Courier New" w:hAnsi="Courier New"/>
          <w:noProof/>
          <w:color w:val="808080"/>
          <w:sz w:val="16"/>
          <w:lang w:eastAsia="en-GB"/>
        </w:rPr>
        <w:t>-- Maximum number of LTM CSI reporting configurations</w:t>
      </w:r>
    </w:p>
    <w:p w14:paraId="0427EBF6"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maxNrofLTM-CSI-ReportConfigurations-1-r18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47     </w:t>
      </w:r>
      <w:r w:rsidRPr="002B50F1">
        <w:rPr>
          <w:rFonts w:ascii="Courier New" w:hAnsi="Courier New"/>
          <w:noProof/>
          <w:color w:val="808080"/>
          <w:sz w:val="16"/>
          <w:lang w:eastAsia="en-GB"/>
        </w:rPr>
        <w:t>-- Maximum number of LTM CSI reporting configurations minus 1</w:t>
      </w:r>
    </w:p>
    <w:p w14:paraId="0A93E282"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maxNrofLTM-CSI-SSB-ResourcesPerSet-r18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512    </w:t>
      </w:r>
      <w:r w:rsidRPr="002B50F1">
        <w:rPr>
          <w:rFonts w:ascii="Courier New" w:hAnsi="Courier New"/>
          <w:noProof/>
          <w:color w:val="808080"/>
          <w:sz w:val="16"/>
          <w:lang w:eastAsia="en-GB"/>
        </w:rPr>
        <w:t>-- Maximum number of LTM CSI SSB resource per set</w:t>
      </w:r>
    </w:p>
    <w:p w14:paraId="66655A29"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maxNrofLTM-CSI-ResourceConfigurations-r18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112    </w:t>
      </w:r>
      <w:r w:rsidRPr="002B50F1">
        <w:rPr>
          <w:rFonts w:ascii="Courier New" w:hAnsi="Courier New"/>
          <w:noProof/>
          <w:color w:val="808080"/>
          <w:sz w:val="16"/>
          <w:lang w:eastAsia="en-GB"/>
        </w:rPr>
        <w:t>-- Maximum number of LTM CSI resource configurations</w:t>
      </w:r>
    </w:p>
    <w:p w14:paraId="5940B4EE"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maxNrofLTM-CSI-ResourceConfigurations-1-r18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111    </w:t>
      </w:r>
      <w:r w:rsidRPr="002B50F1">
        <w:rPr>
          <w:rFonts w:ascii="Courier New" w:hAnsi="Courier New"/>
          <w:noProof/>
          <w:color w:val="808080"/>
          <w:sz w:val="16"/>
          <w:lang w:eastAsia="en-GB"/>
        </w:rPr>
        <w:t>-- Maximum number of LTM CSI resource configurations minus 1</w:t>
      </w:r>
    </w:p>
    <w:p w14:paraId="2269E6BB"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maxNrofCandidateTCI-State-r18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128     </w:t>
      </w:r>
      <w:r w:rsidRPr="002B50F1">
        <w:rPr>
          <w:rFonts w:ascii="Courier New" w:hAnsi="Courier New"/>
          <w:noProof/>
          <w:color w:val="808080"/>
          <w:sz w:val="16"/>
          <w:lang w:eastAsia="en-GB"/>
        </w:rPr>
        <w:t>-- Maximum number of LTM TCI states</w:t>
      </w:r>
    </w:p>
    <w:p w14:paraId="53C5465C"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maxNrofCandidateUL-TCI-r18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64      </w:t>
      </w:r>
      <w:r w:rsidRPr="002B50F1">
        <w:rPr>
          <w:rFonts w:ascii="Courier New" w:hAnsi="Courier New"/>
          <w:noProof/>
          <w:color w:val="808080"/>
          <w:sz w:val="16"/>
          <w:lang w:eastAsia="en-GB"/>
        </w:rPr>
        <w:t>-- Maximum number of LTM UL TCI states</w:t>
      </w:r>
    </w:p>
    <w:p w14:paraId="52291AA0"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maxSecurityCellSet-r18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9       </w:t>
      </w:r>
      <w:r w:rsidRPr="002B50F1">
        <w:rPr>
          <w:rFonts w:ascii="Courier New" w:hAnsi="Courier New"/>
          <w:noProof/>
          <w:color w:val="808080"/>
          <w:sz w:val="16"/>
          <w:lang w:eastAsia="en-GB"/>
        </w:rPr>
        <w:t>-- Maximum number of cell sets for subsequent CPAC.</w:t>
      </w:r>
    </w:p>
    <w:p w14:paraId="0DEF58D9"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maxSK-Counter-r18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8       </w:t>
      </w:r>
      <w:r w:rsidRPr="002B50F1">
        <w:rPr>
          <w:rFonts w:ascii="Courier New" w:hAnsi="Courier New"/>
          <w:noProof/>
          <w:color w:val="808080"/>
          <w:sz w:val="16"/>
          <w:lang w:eastAsia="en-GB"/>
        </w:rPr>
        <w:t>-- Maximum number of SK-counters configured for a cell set for subsequent CPAC.</w:t>
      </w:r>
    </w:p>
    <w:p w14:paraId="323045D0"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maxNrofThresholdMBS-r18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8       </w:t>
      </w:r>
      <w:r w:rsidRPr="002B50F1">
        <w:rPr>
          <w:rFonts w:ascii="Courier New" w:hAnsi="Courier New"/>
          <w:noProof/>
          <w:color w:val="808080"/>
          <w:sz w:val="16"/>
          <w:lang w:eastAsia="en-GB"/>
        </w:rPr>
        <w:t>-- Max number of thresholds of MBS sessions for RRC connection resume for a</w:t>
      </w:r>
    </w:p>
    <w:p w14:paraId="00F31342"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                                                            </w:t>
      </w:r>
      <w:r w:rsidRPr="002B50F1">
        <w:rPr>
          <w:rFonts w:ascii="Courier New" w:hAnsi="Courier New"/>
          <w:noProof/>
          <w:color w:val="808080"/>
          <w:sz w:val="16"/>
          <w:lang w:eastAsia="en-GB"/>
        </w:rPr>
        <w:t>-- UE receiving multicast in RRC_INACTIVE</w:t>
      </w:r>
    </w:p>
    <w:p w14:paraId="08368486"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maxNrofThresholdMBS-1-r18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7       </w:t>
      </w:r>
      <w:r w:rsidRPr="002B50F1">
        <w:rPr>
          <w:rFonts w:ascii="Courier New" w:hAnsi="Courier New"/>
          <w:noProof/>
          <w:color w:val="808080"/>
          <w:sz w:val="16"/>
          <w:lang w:eastAsia="en-GB"/>
        </w:rPr>
        <w:t>-- Max number of thresholds of MBS sessions for RRC connection resume for a</w:t>
      </w:r>
    </w:p>
    <w:p w14:paraId="2E86CF57"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                                                            </w:t>
      </w:r>
      <w:r w:rsidRPr="002B50F1">
        <w:rPr>
          <w:rFonts w:ascii="Courier New" w:hAnsi="Courier New"/>
          <w:noProof/>
          <w:color w:val="808080"/>
          <w:sz w:val="16"/>
          <w:lang w:eastAsia="en-GB"/>
        </w:rPr>
        <w:t>-- UE receiving multicast in RRC_INACTIVE minus 1</w:t>
      </w:r>
    </w:p>
    <w:p w14:paraId="04CD069A"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maxTN-AreaInfo-r18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32      </w:t>
      </w:r>
      <w:r w:rsidRPr="002B50F1">
        <w:rPr>
          <w:rFonts w:ascii="Courier New" w:hAnsi="Courier New"/>
          <w:noProof/>
          <w:color w:val="808080"/>
          <w:sz w:val="16"/>
          <w:lang w:eastAsia="en-GB"/>
        </w:rPr>
        <w:t>-- Maximum number of TN coverage areas for which assistance info is</w:t>
      </w:r>
    </w:p>
    <w:p w14:paraId="4882F070"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                                                            </w:t>
      </w:r>
      <w:r w:rsidRPr="002B50F1">
        <w:rPr>
          <w:rFonts w:ascii="Courier New" w:hAnsi="Courier New"/>
          <w:noProof/>
          <w:color w:val="808080"/>
          <w:sz w:val="16"/>
          <w:lang w:eastAsia="en-GB"/>
        </w:rPr>
        <w:t>-- provided in an NTN cell</w:t>
      </w:r>
    </w:p>
    <w:p w14:paraId="624EDA81"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maxNrofSetsOfCells-r18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4       </w:t>
      </w:r>
      <w:r w:rsidRPr="002B50F1">
        <w:rPr>
          <w:rFonts w:ascii="Courier New" w:hAnsi="Courier New"/>
          <w:noProof/>
          <w:color w:val="808080"/>
          <w:sz w:val="16"/>
          <w:lang w:eastAsia="en-GB"/>
        </w:rPr>
        <w:t>-- Maximum number of sets of cells for multi-cell PDSCH/PUSCH scheduling</w:t>
      </w:r>
    </w:p>
    <w:p w14:paraId="062178E8"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maxNrofSetsOfCells-1-r18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3       </w:t>
      </w:r>
      <w:r w:rsidRPr="002B50F1">
        <w:rPr>
          <w:rFonts w:ascii="Courier New" w:hAnsi="Courier New"/>
          <w:noProof/>
          <w:color w:val="808080"/>
          <w:sz w:val="16"/>
          <w:lang w:eastAsia="en-GB"/>
        </w:rPr>
        <w:t>-- Maximum number of sets of cells for multi-cell PDSCH/PUSCH scheduling</w:t>
      </w:r>
    </w:p>
    <w:p w14:paraId="4D28214A"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                                                            </w:t>
      </w:r>
      <w:r w:rsidRPr="002B50F1">
        <w:rPr>
          <w:rFonts w:ascii="Courier New" w:hAnsi="Courier New"/>
          <w:noProof/>
          <w:color w:val="808080"/>
          <w:sz w:val="16"/>
          <w:lang w:eastAsia="en-GB"/>
        </w:rPr>
        <w:t>-- minus 1</w:t>
      </w:r>
    </w:p>
    <w:p w14:paraId="1791F8E4"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maxNrofCellsInSet-r18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4       </w:t>
      </w:r>
      <w:r w:rsidRPr="002B50F1">
        <w:rPr>
          <w:rFonts w:ascii="Courier New" w:hAnsi="Courier New"/>
          <w:noProof/>
          <w:color w:val="808080"/>
          <w:sz w:val="16"/>
          <w:lang w:eastAsia="en-GB"/>
        </w:rPr>
        <w:t>-- Maximum number of cells configured in a set of cells for multi-cell</w:t>
      </w:r>
    </w:p>
    <w:p w14:paraId="5605F09C"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                                                            </w:t>
      </w:r>
      <w:r w:rsidRPr="002B50F1">
        <w:rPr>
          <w:rFonts w:ascii="Courier New" w:hAnsi="Courier New"/>
          <w:noProof/>
          <w:color w:val="808080"/>
          <w:sz w:val="16"/>
          <w:lang w:eastAsia="en-GB"/>
        </w:rPr>
        <w:t>-- PDSCH/PUSCH scheduling</w:t>
      </w:r>
    </w:p>
    <w:p w14:paraId="3CEC69D6"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maxNrofCellsInSet-1-r18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3       </w:t>
      </w:r>
      <w:r w:rsidRPr="002B50F1">
        <w:rPr>
          <w:rFonts w:ascii="Courier New" w:hAnsi="Courier New"/>
          <w:noProof/>
          <w:color w:val="808080"/>
          <w:sz w:val="16"/>
          <w:lang w:eastAsia="en-GB"/>
        </w:rPr>
        <w:t>-- Maximum number of cells configured in a set of cells for multi-cell</w:t>
      </w:r>
    </w:p>
    <w:p w14:paraId="54A5166D"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                                                            </w:t>
      </w:r>
      <w:r w:rsidRPr="002B50F1">
        <w:rPr>
          <w:rFonts w:ascii="Courier New" w:hAnsi="Courier New"/>
          <w:noProof/>
          <w:color w:val="808080"/>
          <w:sz w:val="16"/>
          <w:lang w:eastAsia="en-GB"/>
        </w:rPr>
        <w:t>-- PDSCH/PUSCH scheduling minus 1</w:t>
      </w:r>
    </w:p>
    <w:p w14:paraId="5C5A2BB6"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maxNrofCellCombos-r18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16      </w:t>
      </w:r>
      <w:r w:rsidRPr="002B50F1">
        <w:rPr>
          <w:rFonts w:ascii="Courier New" w:hAnsi="Courier New"/>
          <w:noProof/>
          <w:color w:val="808080"/>
          <w:sz w:val="16"/>
          <w:lang w:eastAsia="en-GB"/>
        </w:rPr>
        <w:t>-- Maximum number of combinations of co-scheduled cells for multi-cell</w:t>
      </w:r>
    </w:p>
    <w:p w14:paraId="0A4BD656"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                                                            </w:t>
      </w:r>
      <w:r w:rsidRPr="002B50F1">
        <w:rPr>
          <w:rFonts w:ascii="Courier New" w:hAnsi="Courier New"/>
          <w:noProof/>
          <w:color w:val="808080"/>
          <w:sz w:val="16"/>
          <w:lang w:eastAsia="en-GB"/>
        </w:rPr>
        <w:t>-- PDSCH/PUSCH scheduling</w:t>
      </w:r>
    </w:p>
    <w:p w14:paraId="1A6A6654"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maxNrofBWPsInSetOfCells-r18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16      </w:t>
      </w:r>
      <w:r w:rsidRPr="002B50F1">
        <w:rPr>
          <w:rFonts w:ascii="Courier New" w:hAnsi="Courier New"/>
          <w:noProof/>
          <w:color w:val="808080"/>
          <w:sz w:val="16"/>
          <w:lang w:eastAsia="en-GB"/>
        </w:rPr>
        <w:t>-- Maximum number of BWPs configured in a set of cells for multi-cell</w:t>
      </w:r>
    </w:p>
    <w:p w14:paraId="7EE46A1F"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                                                            </w:t>
      </w:r>
      <w:r w:rsidRPr="002B50F1">
        <w:rPr>
          <w:rFonts w:ascii="Courier New" w:hAnsi="Courier New"/>
          <w:noProof/>
          <w:color w:val="808080"/>
          <w:sz w:val="16"/>
          <w:lang w:eastAsia="en-GB"/>
        </w:rPr>
        <w:t>-- PDSCH/PUSCH scheduling</w:t>
      </w:r>
    </w:p>
    <w:p w14:paraId="1BC81DA7"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maxLowerMSD-r18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256     </w:t>
      </w:r>
      <w:r w:rsidRPr="002B50F1">
        <w:rPr>
          <w:rFonts w:ascii="Courier New" w:hAnsi="Courier New"/>
          <w:noProof/>
          <w:color w:val="808080"/>
          <w:sz w:val="16"/>
          <w:lang w:eastAsia="en-GB"/>
        </w:rPr>
        <w:t>-- Maximum number of lower MSD capability sets for a victim band</w:t>
      </w:r>
    </w:p>
    <w:p w14:paraId="672642D8"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maxLowerMSDInfo-r18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64      </w:t>
      </w:r>
      <w:r w:rsidRPr="002B50F1">
        <w:rPr>
          <w:rFonts w:ascii="Courier New" w:hAnsi="Courier New"/>
          <w:noProof/>
          <w:color w:val="808080"/>
          <w:sz w:val="16"/>
          <w:lang w:eastAsia="en-GB"/>
        </w:rPr>
        <w:t>-- Maximum number of lower MSD capability sets for a band combination</w:t>
      </w:r>
    </w:p>
    <w:p w14:paraId="41DF34A1"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maxNrofIntraEndc-Components-r17         </w:t>
      </w:r>
      <w:r w:rsidRPr="002B50F1">
        <w:rPr>
          <w:rFonts w:ascii="Courier New" w:hAnsi="Courier New"/>
          <w:noProof/>
          <w:color w:val="993366"/>
          <w:sz w:val="16"/>
          <w:lang w:eastAsia="en-GB"/>
        </w:rPr>
        <w:t>INTEGER</w:t>
      </w:r>
      <w:r w:rsidRPr="002B50F1">
        <w:rPr>
          <w:rFonts w:ascii="Courier New" w:hAnsi="Courier New"/>
          <w:noProof/>
          <w:sz w:val="16"/>
          <w:lang w:eastAsia="en-GB"/>
        </w:rPr>
        <w:t xml:space="preserve"> ::= 4       </w:t>
      </w:r>
      <w:r w:rsidRPr="002B50F1">
        <w:rPr>
          <w:rFonts w:ascii="Courier New" w:hAnsi="Courier New"/>
          <w:noProof/>
          <w:color w:val="808080"/>
          <w:sz w:val="16"/>
          <w:lang w:eastAsia="en-GB"/>
        </w:rPr>
        <w:t>-- Maximum number of intra-band (NG)EN-DC band components in an inter-band</w:t>
      </w:r>
    </w:p>
    <w:p w14:paraId="2AF2EE5D"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sz w:val="16"/>
          <w:lang w:eastAsia="en-GB"/>
        </w:rPr>
        <w:t xml:space="preserve">                                                            </w:t>
      </w:r>
      <w:r w:rsidRPr="002B50F1">
        <w:rPr>
          <w:rFonts w:ascii="Courier New" w:hAnsi="Courier New"/>
          <w:noProof/>
          <w:color w:val="808080"/>
          <w:sz w:val="16"/>
          <w:lang w:eastAsia="en-GB"/>
        </w:rPr>
        <w:t>-- (NG)EN-DC band combination</w:t>
      </w:r>
    </w:p>
    <w:p w14:paraId="44AF3283"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031A56F"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color w:val="808080"/>
          <w:sz w:val="16"/>
          <w:lang w:eastAsia="en-GB"/>
        </w:rPr>
        <w:t>-- TAG-MULTIPLICITY-AND-TYPE-CONSTRAINT-DEFINITIONS-STOP</w:t>
      </w:r>
    </w:p>
    <w:p w14:paraId="5BA43EA2" w14:textId="77777777" w:rsidR="002B50F1" w:rsidRPr="002B50F1" w:rsidRDefault="002B50F1" w:rsidP="002B50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B50F1">
        <w:rPr>
          <w:rFonts w:ascii="Courier New" w:hAnsi="Courier New"/>
          <w:noProof/>
          <w:color w:val="808080"/>
          <w:sz w:val="16"/>
          <w:lang w:eastAsia="en-GB"/>
        </w:rPr>
        <w:t>-- ASN1STOP</w:t>
      </w:r>
    </w:p>
    <w:p w14:paraId="56EEE39D" w14:textId="77777777" w:rsidR="009339CB" w:rsidRDefault="009339CB" w:rsidP="009339CB"/>
    <w:p w14:paraId="766B4C36" w14:textId="452D0E4B" w:rsidR="00A731B7" w:rsidRDefault="00A731B7" w:rsidP="00A731B7">
      <w:pPr>
        <w:pStyle w:val="Heading1"/>
      </w:pPr>
      <w:r>
        <w:t>Annex C – TP for msg1 repetitions configuration for early UL synchronization</w:t>
      </w:r>
      <w:r w:rsidR="00F5247F">
        <w:t xml:space="preserve"> (changes in </w:t>
      </w:r>
      <w:r w:rsidR="00F5247F" w:rsidRPr="00F5247F">
        <w:rPr>
          <w:color w:val="FF0000"/>
        </w:rPr>
        <w:t>red</w:t>
      </w:r>
      <w:r w:rsidR="00F5247F">
        <w:t>)</w:t>
      </w:r>
    </w:p>
    <w:p w14:paraId="0D57B925" w14:textId="77777777" w:rsidR="00A731B7" w:rsidRDefault="00A731B7" w:rsidP="00A731B7">
      <w:r>
        <w:t>In 38.331, the EarlyUL-SyncConfig-r18 should be updated as:</w:t>
      </w:r>
    </w:p>
    <w:p w14:paraId="796667ED" w14:textId="77777777" w:rsidR="00A731B7" w:rsidRDefault="00A731B7" w:rsidP="00A731B7">
      <w:pPr>
        <w:pStyle w:val="Default"/>
        <w:rPr>
          <w:sz w:val="16"/>
          <w:szCs w:val="16"/>
        </w:rPr>
      </w:pPr>
      <w:r>
        <w:rPr>
          <w:sz w:val="16"/>
          <w:szCs w:val="16"/>
        </w:rPr>
        <w:t xml:space="preserve">EarlyUL-SyncConfig-r18 ::= SEQUENCE { </w:t>
      </w:r>
    </w:p>
    <w:p w14:paraId="68ADE4BC" w14:textId="77777777" w:rsidR="00A731B7" w:rsidRDefault="00A731B7" w:rsidP="00A731B7">
      <w:pPr>
        <w:pStyle w:val="Default"/>
        <w:ind w:firstLine="720"/>
        <w:rPr>
          <w:sz w:val="16"/>
          <w:szCs w:val="16"/>
        </w:rPr>
      </w:pPr>
      <w:r>
        <w:rPr>
          <w:sz w:val="16"/>
          <w:szCs w:val="16"/>
        </w:rPr>
        <w:t xml:space="preserve">frequencyInfoUL-r18 FrequencyInfoUL, </w:t>
      </w:r>
    </w:p>
    <w:p w14:paraId="722CE107" w14:textId="77777777" w:rsidR="00A731B7" w:rsidRDefault="00A731B7" w:rsidP="00A731B7">
      <w:pPr>
        <w:pStyle w:val="Default"/>
        <w:ind w:firstLine="720"/>
        <w:rPr>
          <w:sz w:val="16"/>
          <w:szCs w:val="16"/>
        </w:rPr>
      </w:pPr>
      <w:r>
        <w:rPr>
          <w:sz w:val="16"/>
          <w:szCs w:val="16"/>
        </w:rPr>
        <w:t xml:space="preserve">rach-ConfigGeneric-r18 RACH-ConfigGeneric, </w:t>
      </w:r>
    </w:p>
    <w:p w14:paraId="3EC1B67D" w14:textId="77777777" w:rsidR="00A731B7" w:rsidRDefault="00A731B7" w:rsidP="00A731B7">
      <w:pPr>
        <w:pStyle w:val="Default"/>
        <w:ind w:firstLine="720"/>
        <w:rPr>
          <w:sz w:val="16"/>
          <w:szCs w:val="16"/>
        </w:rPr>
      </w:pPr>
      <w:r>
        <w:rPr>
          <w:sz w:val="16"/>
          <w:szCs w:val="16"/>
        </w:rPr>
        <w:t xml:space="preserve">bwp-GenericParameters-r18 BWP, </w:t>
      </w:r>
    </w:p>
    <w:p w14:paraId="2882B772" w14:textId="77777777" w:rsidR="00A731B7" w:rsidRDefault="00A731B7" w:rsidP="00A731B7">
      <w:pPr>
        <w:pStyle w:val="Default"/>
        <w:ind w:left="720"/>
        <w:rPr>
          <w:sz w:val="16"/>
          <w:szCs w:val="16"/>
        </w:rPr>
      </w:pPr>
      <w:r>
        <w:rPr>
          <w:sz w:val="16"/>
          <w:szCs w:val="16"/>
        </w:rPr>
        <w:t xml:space="preserve">ssb-PerRACH-Occasion-r18 ENUMERATED {oneEighth, oneFourth, oneHalf, one, two, four, eight, sixteen} OPTIONAL, -- Need R </w:t>
      </w:r>
    </w:p>
    <w:p w14:paraId="39C468AE" w14:textId="77777777" w:rsidR="00A731B7" w:rsidRDefault="00A731B7" w:rsidP="00A731B7">
      <w:pPr>
        <w:pStyle w:val="Default"/>
        <w:ind w:firstLine="720"/>
        <w:rPr>
          <w:sz w:val="16"/>
          <w:szCs w:val="16"/>
        </w:rPr>
      </w:pPr>
      <w:r>
        <w:rPr>
          <w:sz w:val="16"/>
          <w:szCs w:val="16"/>
        </w:rPr>
        <w:t xml:space="preserve">prach-RootSequenceIndex-r18 CHOICE { </w:t>
      </w:r>
    </w:p>
    <w:p w14:paraId="3EF0B400" w14:textId="77777777" w:rsidR="00A731B7" w:rsidRDefault="00A731B7" w:rsidP="00A731B7">
      <w:pPr>
        <w:pStyle w:val="Default"/>
        <w:ind w:left="720" w:firstLine="720"/>
        <w:rPr>
          <w:sz w:val="16"/>
          <w:szCs w:val="16"/>
        </w:rPr>
      </w:pPr>
      <w:r>
        <w:rPr>
          <w:sz w:val="16"/>
          <w:szCs w:val="16"/>
        </w:rPr>
        <w:t xml:space="preserve">l839 INTEGER (0..837), </w:t>
      </w:r>
    </w:p>
    <w:p w14:paraId="33364735" w14:textId="77777777" w:rsidR="00A731B7" w:rsidRDefault="00A731B7" w:rsidP="00A731B7">
      <w:pPr>
        <w:pStyle w:val="Default"/>
        <w:ind w:left="720" w:firstLine="720"/>
        <w:rPr>
          <w:sz w:val="16"/>
          <w:szCs w:val="16"/>
        </w:rPr>
      </w:pPr>
      <w:r>
        <w:rPr>
          <w:sz w:val="16"/>
          <w:szCs w:val="16"/>
        </w:rPr>
        <w:t xml:space="preserve">l139 INTEGER (0..137) </w:t>
      </w:r>
    </w:p>
    <w:p w14:paraId="4456829D" w14:textId="77777777" w:rsidR="00A731B7" w:rsidRDefault="00A731B7" w:rsidP="00A731B7">
      <w:pPr>
        <w:pStyle w:val="Default"/>
        <w:ind w:firstLine="720"/>
        <w:rPr>
          <w:sz w:val="16"/>
          <w:szCs w:val="16"/>
        </w:rPr>
      </w:pPr>
      <w:r>
        <w:rPr>
          <w:sz w:val="16"/>
          <w:szCs w:val="16"/>
        </w:rPr>
        <w:t xml:space="preserve">} OPTIONAL, -- Need R </w:t>
      </w:r>
    </w:p>
    <w:p w14:paraId="45DD8A04" w14:textId="77777777" w:rsidR="00A731B7" w:rsidRDefault="00A731B7" w:rsidP="00A731B7">
      <w:pPr>
        <w:pStyle w:val="Default"/>
        <w:ind w:firstLine="720"/>
        <w:rPr>
          <w:sz w:val="16"/>
          <w:szCs w:val="16"/>
        </w:rPr>
      </w:pPr>
      <w:r>
        <w:rPr>
          <w:sz w:val="16"/>
          <w:szCs w:val="16"/>
        </w:rPr>
        <w:t xml:space="preserve">ltm-PRACH-SubcarrierSpacing-r18 SubcarrierSpacing </w:t>
      </w:r>
      <w:r>
        <w:rPr>
          <w:color w:val="993265"/>
          <w:sz w:val="16"/>
          <w:szCs w:val="16"/>
        </w:rPr>
        <w:t>OPTIONAL</w:t>
      </w:r>
      <w:r>
        <w:rPr>
          <w:sz w:val="16"/>
          <w:szCs w:val="16"/>
        </w:rPr>
        <w:t xml:space="preserve">, </w:t>
      </w:r>
      <w:r>
        <w:rPr>
          <w:color w:val="808080"/>
          <w:sz w:val="16"/>
          <w:szCs w:val="16"/>
        </w:rPr>
        <w:t xml:space="preserve">-- Need L139 </w:t>
      </w:r>
    </w:p>
    <w:p w14:paraId="5F049225" w14:textId="77777777" w:rsidR="00A731B7" w:rsidRDefault="00A731B7" w:rsidP="00A731B7">
      <w:pPr>
        <w:pStyle w:val="Default"/>
        <w:ind w:firstLine="720"/>
        <w:rPr>
          <w:color w:val="808080"/>
          <w:sz w:val="16"/>
          <w:szCs w:val="16"/>
        </w:rPr>
      </w:pPr>
      <w:r>
        <w:rPr>
          <w:sz w:val="16"/>
          <w:szCs w:val="16"/>
        </w:rPr>
        <w:t xml:space="preserve">n-TimingAdvanceOffset-r18 </w:t>
      </w:r>
      <w:r>
        <w:rPr>
          <w:color w:val="993265"/>
          <w:sz w:val="16"/>
          <w:szCs w:val="16"/>
        </w:rPr>
        <w:t xml:space="preserve">ENUMERATED </w:t>
      </w:r>
      <w:r>
        <w:rPr>
          <w:sz w:val="16"/>
          <w:szCs w:val="16"/>
        </w:rPr>
        <w:t xml:space="preserve">{ n0, n25600, n39936, spare1 } </w:t>
      </w:r>
      <w:r>
        <w:rPr>
          <w:color w:val="993265"/>
          <w:sz w:val="16"/>
          <w:szCs w:val="16"/>
        </w:rPr>
        <w:t>OPTIONAL</w:t>
      </w:r>
      <w:r>
        <w:rPr>
          <w:sz w:val="16"/>
          <w:szCs w:val="16"/>
        </w:rPr>
        <w:t xml:space="preserve">, </w:t>
      </w:r>
      <w:r>
        <w:rPr>
          <w:color w:val="808080"/>
          <w:sz w:val="16"/>
          <w:szCs w:val="16"/>
        </w:rPr>
        <w:t xml:space="preserve">-- Need R </w:t>
      </w:r>
    </w:p>
    <w:p w14:paraId="4D677559" w14:textId="77777777" w:rsidR="00A731B7" w:rsidRDefault="00A731B7" w:rsidP="00A731B7">
      <w:pPr>
        <w:pStyle w:val="Default"/>
        <w:ind w:firstLine="720"/>
        <w:rPr>
          <w:color w:val="FF0000"/>
          <w:sz w:val="16"/>
          <w:szCs w:val="16"/>
          <w:u w:val="single"/>
        </w:rPr>
      </w:pPr>
      <w:r w:rsidRPr="003A0BBC">
        <w:rPr>
          <w:color w:val="FF0000"/>
          <w:sz w:val="16"/>
          <w:szCs w:val="16"/>
          <w:u w:val="single"/>
        </w:rPr>
        <w:t>featureCombinationPreamblesList-r1</w:t>
      </w:r>
      <w:r>
        <w:rPr>
          <w:color w:val="FF0000"/>
          <w:sz w:val="16"/>
          <w:szCs w:val="16"/>
          <w:u w:val="single"/>
        </w:rPr>
        <w:t>8</w:t>
      </w:r>
      <w:r w:rsidRPr="003A0BBC">
        <w:rPr>
          <w:color w:val="FF0000"/>
          <w:sz w:val="16"/>
          <w:szCs w:val="16"/>
          <w:u w:val="single"/>
        </w:rPr>
        <w:t xml:space="preserve"> SEQUENCE (SIZE(1..maxFeatureCombPreamblesPerRACHResource-r17)) OF FeatureCombinationPreambles-r17 OPTIONAL</w:t>
      </w:r>
      <w:r>
        <w:rPr>
          <w:color w:val="FF0000"/>
          <w:sz w:val="16"/>
          <w:szCs w:val="16"/>
          <w:u w:val="single"/>
        </w:rPr>
        <w:t>,</w:t>
      </w:r>
    </w:p>
    <w:p w14:paraId="150DC45B" w14:textId="77777777" w:rsidR="00A731B7" w:rsidRDefault="00A731B7" w:rsidP="00A731B7">
      <w:pPr>
        <w:pStyle w:val="Default"/>
        <w:ind w:firstLine="720"/>
        <w:rPr>
          <w:color w:val="FF0000"/>
          <w:sz w:val="16"/>
          <w:szCs w:val="16"/>
          <w:u w:val="single"/>
        </w:rPr>
      </w:pPr>
      <w:r>
        <w:rPr>
          <w:color w:val="FF0000"/>
          <w:sz w:val="16"/>
          <w:szCs w:val="16"/>
          <w:u w:val="single"/>
        </w:rPr>
        <w:t>rach</w:t>
      </w:r>
      <w:r w:rsidRPr="003A0BBC">
        <w:rPr>
          <w:color w:val="FF0000"/>
          <w:sz w:val="16"/>
          <w:szCs w:val="16"/>
          <w:u w:val="single"/>
        </w:rPr>
        <w:t>-ConfigDedicated</w:t>
      </w:r>
      <w:r>
        <w:rPr>
          <w:color w:val="FF0000"/>
          <w:sz w:val="16"/>
          <w:szCs w:val="16"/>
          <w:u w:val="single"/>
        </w:rPr>
        <w:t>-r18</w:t>
      </w:r>
      <w:r w:rsidRPr="003A0BBC">
        <w:rPr>
          <w:color w:val="FF0000"/>
          <w:sz w:val="16"/>
          <w:szCs w:val="16"/>
          <w:u w:val="single"/>
        </w:rPr>
        <w:t xml:space="preserve"> RACH-ConfigDedicated</w:t>
      </w:r>
      <w:r>
        <w:rPr>
          <w:color w:val="FF0000"/>
          <w:sz w:val="16"/>
          <w:szCs w:val="16"/>
          <w:u w:val="single"/>
        </w:rPr>
        <w:t xml:space="preserve"> OPTIONAL</w:t>
      </w:r>
    </w:p>
    <w:p w14:paraId="4C32958C" w14:textId="77777777" w:rsidR="00A731B7" w:rsidRPr="003A0BBC" w:rsidRDefault="00A731B7" w:rsidP="00A731B7">
      <w:pPr>
        <w:pStyle w:val="Default"/>
        <w:ind w:firstLine="720"/>
        <w:rPr>
          <w:color w:val="FF0000"/>
          <w:sz w:val="16"/>
          <w:szCs w:val="16"/>
          <w:u w:val="single"/>
        </w:rPr>
      </w:pPr>
    </w:p>
    <w:p w14:paraId="4BA0086E" w14:textId="77777777" w:rsidR="00A731B7" w:rsidRDefault="00A731B7" w:rsidP="00A731B7">
      <w:pPr>
        <w:pStyle w:val="Default"/>
        <w:ind w:firstLine="720"/>
        <w:rPr>
          <w:sz w:val="16"/>
          <w:szCs w:val="16"/>
        </w:rPr>
      </w:pPr>
      <w:r>
        <w:rPr>
          <w:sz w:val="16"/>
          <w:szCs w:val="16"/>
        </w:rPr>
        <w:t xml:space="preserve">... </w:t>
      </w:r>
    </w:p>
    <w:p w14:paraId="5570455E" w14:textId="77777777" w:rsidR="00A731B7" w:rsidRPr="009374CA" w:rsidRDefault="00A731B7" w:rsidP="00A731B7">
      <w:pPr>
        <w:rPr>
          <w:sz w:val="16"/>
          <w:szCs w:val="16"/>
        </w:rPr>
      </w:pPr>
      <w:r>
        <w:rPr>
          <w:sz w:val="16"/>
          <w:szCs w:val="16"/>
        </w:rPr>
        <w:t>}</w:t>
      </w:r>
    </w:p>
    <w:p w14:paraId="675032C9" w14:textId="77777777" w:rsidR="00A731B7" w:rsidRPr="00DD4694" w:rsidRDefault="00A731B7" w:rsidP="00A731B7">
      <w:pPr>
        <w:rPr>
          <w:b/>
        </w:rPr>
      </w:pPr>
      <w:r w:rsidRPr="00DD4694">
        <w:rPr>
          <w:b/>
        </w:rPr>
        <w:t>5.1.1b Selection of the set of Random Access resources for the Random Access procedure</w:t>
      </w:r>
    </w:p>
    <w:p w14:paraId="0AB93D16" w14:textId="77777777" w:rsidR="00A731B7" w:rsidRDefault="00A731B7" w:rsidP="00A731B7">
      <w:r w:rsidRPr="008C1B7E">
        <w:t>1&gt; if contention-free Random Access Resources have been provided for this Random Access procedure in the LTM Cell Switch Command MAC CE and a non-zero Msg1 repetition number is indicated in the LTM Cell Switch Command MAC CE:</w:t>
      </w:r>
    </w:p>
    <w:p w14:paraId="7F693653" w14:textId="77777777" w:rsidR="00A731B7" w:rsidRDefault="00A731B7" w:rsidP="00A731B7">
      <w:pPr>
        <w:ind w:left="720"/>
      </w:pPr>
      <w:r w:rsidRPr="008C1B7E">
        <w:t>2&gt; assume that Msg1 repetition is applicable and that the Msg1 repetition number applicable for the current Random Access procedure is the Msg1 repetition number indicated in the LTM Cell Switch Command MAC CE.</w:t>
      </w:r>
    </w:p>
    <w:p w14:paraId="02561D58" w14:textId="77777777" w:rsidR="00A731B7" w:rsidRPr="00DD4694" w:rsidRDefault="00A731B7" w:rsidP="00A731B7">
      <w:pPr>
        <w:spacing w:after="160" w:line="259" w:lineRule="auto"/>
      </w:pPr>
      <w:r w:rsidRPr="00DD4694">
        <w:t xml:space="preserve">1&gt; else if contention-free Random Access Resources have been provided for this Random Access procedure and a Msg1 repetition number is indicated in </w:t>
      </w:r>
      <w:proofErr w:type="spellStart"/>
      <w:r w:rsidRPr="00DD4694">
        <w:rPr>
          <w:i/>
        </w:rPr>
        <w:t>rach-ConfigDedicated</w:t>
      </w:r>
      <w:proofErr w:type="spellEnd"/>
      <w:r w:rsidRPr="00DD4694">
        <w:t xml:space="preserve">: </w:t>
      </w:r>
    </w:p>
    <w:p w14:paraId="3CB070F1" w14:textId="77777777" w:rsidR="00A731B7" w:rsidRDefault="00A731B7" w:rsidP="00A731B7">
      <w:pPr>
        <w:ind w:left="720"/>
      </w:pPr>
      <w:r w:rsidRPr="00DD4694">
        <w:t xml:space="preserve">2&gt; assume Msg1 repetition is applicable and Msg1 repetition number applicable for the current Random Access procedure is the Msg1 repetition number indicated in </w:t>
      </w:r>
      <w:proofErr w:type="spellStart"/>
      <w:r w:rsidRPr="00DD4694">
        <w:rPr>
          <w:i/>
        </w:rPr>
        <w:t>rach-ConfigDedicated</w:t>
      </w:r>
      <w:proofErr w:type="spellEnd"/>
      <w:r w:rsidRPr="00DD4694">
        <w:t>.</w:t>
      </w:r>
    </w:p>
    <w:p w14:paraId="57E99B54" w14:textId="77777777" w:rsidR="00A731B7" w:rsidRDefault="00A731B7" w:rsidP="00A731B7">
      <w:r w:rsidRPr="008C1B7E">
        <w:t>1&gt; if neither contention-free Random Access Resources nor Random Access Resources for SI request have been provided for this Random Access procedure and one or more of the features including (e)</w:t>
      </w:r>
      <w:proofErr w:type="spellStart"/>
      <w:r w:rsidRPr="008C1B7E">
        <w:t>RedCap</w:t>
      </w:r>
      <w:proofErr w:type="spellEnd"/>
      <w:r w:rsidRPr="008C1B7E">
        <w:t xml:space="preserve"> and/or Slicing and/or SDT and/or MSG3 repetition and/or MSG1 repetition is applicable for this Random Access procedure:</w:t>
      </w:r>
    </w:p>
    <w:p w14:paraId="37F8C4D3" w14:textId="77777777" w:rsidR="00A731B7" w:rsidRDefault="00A731B7" w:rsidP="00A731B7">
      <w:r>
        <w:t>...</w:t>
      </w:r>
    </w:p>
    <w:p w14:paraId="5DA3AE4A" w14:textId="77777777" w:rsidR="00A731B7" w:rsidRDefault="00A731B7" w:rsidP="00A731B7">
      <w:r w:rsidRPr="00ED0CE5">
        <w:t>1&gt; else:</w:t>
      </w:r>
    </w:p>
    <w:p w14:paraId="6B622C57" w14:textId="77777777" w:rsidR="00A731B7" w:rsidRPr="00ED0CE5" w:rsidRDefault="00A731B7" w:rsidP="00A731B7">
      <w:pPr>
        <w:ind w:left="720"/>
      </w:pPr>
      <w:r w:rsidRPr="00ED0CE5">
        <w:t xml:space="preserve">2&gt; if the Random Access procedure is initiated by PDCCH order with DCI </w:t>
      </w:r>
      <w:r w:rsidRPr="00ED0CE5">
        <w:rPr>
          <w:i/>
        </w:rPr>
        <w:t xml:space="preserve">PRACH association indicator </w:t>
      </w:r>
      <w:r w:rsidRPr="00ED0CE5">
        <w:t xml:space="preserve">field set to 1 and </w:t>
      </w:r>
      <w:r w:rsidRPr="00ED0CE5">
        <w:rPr>
          <w:i/>
        </w:rPr>
        <w:t>SSB-MTC-</w:t>
      </w:r>
      <w:proofErr w:type="spellStart"/>
      <w:r w:rsidRPr="00ED0CE5">
        <w:rPr>
          <w:i/>
        </w:rPr>
        <w:t>AdditionalPCI</w:t>
      </w:r>
      <w:proofErr w:type="spellEnd"/>
      <w:r w:rsidRPr="00ED0CE5">
        <w:rPr>
          <w:i/>
        </w:rPr>
        <w:t xml:space="preserve"> </w:t>
      </w:r>
      <w:r w:rsidRPr="00ED0CE5">
        <w:t xml:space="preserve">is configured by upper layers, as specified in clause 7.3.1.2.1 of TS 38.212 [9]: </w:t>
      </w:r>
    </w:p>
    <w:p w14:paraId="304BEF2E" w14:textId="77777777" w:rsidR="00A731B7" w:rsidRPr="00ED0CE5" w:rsidRDefault="00A731B7" w:rsidP="00A731B7">
      <w:pPr>
        <w:spacing w:after="160" w:line="259" w:lineRule="auto"/>
        <w:ind w:left="1440"/>
      </w:pPr>
      <w:r w:rsidRPr="00ED0CE5">
        <w:t xml:space="preserve">3&gt; select the set of Random Access resources corresponding to the </w:t>
      </w:r>
      <w:proofErr w:type="spellStart"/>
      <w:r w:rsidRPr="00ED0CE5">
        <w:rPr>
          <w:i/>
        </w:rPr>
        <w:t>additionalPCI</w:t>
      </w:r>
      <w:proofErr w:type="spellEnd"/>
      <w:r w:rsidRPr="00ED0CE5">
        <w:rPr>
          <w:i/>
        </w:rPr>
        <w:t xml:space="preserve"> </w:t>
      </w:r>
      <w:r w:rsidRPr="00ED0CE5">
        <w:t xml:space="preserve">associated with active TCI states. </w:t>
      </w:r>
    </w:p>
    <w:p w14:paraId="6C238F00" w14:textId="77777777" w:rsidR="00A731B7" w:rsidRPr="00ED0CE5" w:rsidRDefault="00A731B7" w:rsidP="00A731B7">
      <w:pPr>
        <w:spacing w:after="160" w:line="259" w:lineRule="auto"/>
        <w:ind w:left="720"/>
      </w:pPr>
      <w:r w:rsidRPr="00ED0CE5">
        <w:t xml:space="preserve">2&gt; else if the Random Access procedure is initiated by PDCCH order for an LTM candidate cell: </w:t>
      </w:r>
    </w:p>
    <w:p w14:paraId="2B31E44B" w14:textId="77777777" w:rsidR="00A731B7" w:rsidRPr="008B4BD2" w:rsidRDefault="00A731B7" w:rsidP="00A731B7">
      <w:pPr>
        <w:ind w:left="1440"/>
        <w:rPr>
          <w:color w:val="FF0000"/>
        </w:rPr>
      </w:pPr>
      <w:r w:rsidRPr="008B4BD2">
        <w:rPr>
          <w:color w:val="FF0000"/>
        </w:rPr>
        <w:t xml:space="preserve">3&gt; if Msg1 repetition number is indicated in </w:t>
      </w:r>
      <w:proofErr w:type="spellStart"/>
      <w:r w:rsidRPr="008B4BD2">
        <w:rPr>
          <w:i/>
          <w:color w:val="FF0000"/>
        </w:rPr>
        <w:t>rach-ConfigDedicated</w:t>
      </w:r>
      <w:proofErr w:type="spellEnd"/>
      <w:r w:rsidRPr="008B4BD2">
        <w:rPr>
          <w:color w:val="FF0000"/>
        </w:rPr>
        <w:t xml:space="preserve"> within </w:t>
      </w:r>
      <w:proofErr w:type="spellStart"/>
      <w:r w:rsidRPr="008B4BD2">
        <w:rPr>
          <w:color w:val="FF0000"/>
        </w:rPr>
        <w:t>earlyUL-SyncConfig</w:t>
      </w:r>
      <w:proofErr w:type="spellEnd"/>
    </w:p>
    <w:p w14:paraId="340FDD4D" w14:textId="77777777" w:rsidR="00A731B7" w:rsidRPr="008B4BD2" w:rsidRDefault="00A731B7" w:rsidP="00A731B7">
      <w:pPr>
        <w:ind w:left="1440"/>
        <w:rPr>
          <w:color w:val="FF0000"/>
        </w:rPr>
      </w:pPr>
      <w:r w:rsidRPr="008B4BD2">
        <w:rPr>
          <w:color w:val="FF0000"/>
        </w:rPr>
        <w:tab/>
        <w:t xml:space="preserve">3&gt; select the set of Random Access resources corresponding to the field </w:t>
      </w:r>
      <w:r w:rsidRPr="008B4BD2">
        <w:rPr>
          <w:i/>
          <w:color w:val="FF0000"/>
        </w:rPr>
        <w:t>Cell indicator</w:t>
      </w:r>
      <w:r w:rsidRPr="008B4BD2">
        <w:rPr>
          <w:color w:val="FF0000"/>
        </w:rPr>
        <w:t xml:space="preserve"> in PDCCH order that is only configured with Msg1 repetition indication and associated with the indicated Msg1 repetition number for this Random Access procedure.</w:t>
      </w:r>
    </w:p>
    <w:p w14:paraId="5FA99475" w14:textId="77777777" w:rsidR="00A731B7" w:rsidRPr="008B4BD2" w:rsidRDefault="00A731B7" w:rsidP="00A731B7">
      <w:pPr>
        <w:ind w:left="1440"/>
        <w:rPr>
          <w:color w:val="FF0000"/>
        </w:rPr>
      </w:pPr>
      <w:r w:rsidRPr="008B4BD2">
        <w:rPr>
          <w:color w:val="FF0000"/>
        </w:rPr>
        <w:t>3&gt; else:</w:t>
      </w:r>
    </w:p>
    <w:p w14:paraId="07B14345" w14:textId="77777777" w:rsidR="00A731B7" w:rsidRPr="008B4BD2" w:rsidRDefault="00A731B7" w:rsidP="00A731B7">
      <w:pPr>
        <w:ind w:left="1440" w:firstLine="264"/>
        <w:rPr>
          <w:color w:val="FF0000"/>
        </w:rPr>
      </w:pPr>
      <w:r w:rsidRPr="008B4BD2">
        <w:rPr>
          <w:strike/>
          <w:color w:val="FF0000"/>
        </w:rPr>
        <w:t>3&gt;</w:t>
      </w:r>
      <w:r w:rsidRPr="008B4BD2">
        <w:rPr>
          <w:color w:val="FF0000"/>
        </w:rPr>
        <w:t xml:space="preserve">4&gt; </w:t>
      </w:r>
      <w:r w:rsidRPr="004B53C9">
        <w:rPr>
          <w:color w:val="000000" w:themeColor="text1"/>
        </w:rPr>
        <w:t xml:space="preserve">select the set of Random Access resources corresponding to the field </w:t>
      </w:r>
      <w:r w:rsidRPr="004B53C9">
        <w:rPr>
          <w:i/>
          <w:color w:val="000000" w:themeColor="text1"/>
        </w:rPr>
        <w:t xml:space="preserve">Cell indicator </w:t>
      </w:r>
      <w:r w:rsidRPr="004B53C9">
        <w:rPr>
          <w:color w:val="000000" w:themeColor="text1"/>
        </w:rPr>
        <w:t>in PDCCH order.</w:t>
      </w:r>
    </w:p>
    <w:p w14:paraId="430E49C4" w14:textId="77777777" w:rsidR="00A731B7" w:rsidRPr="00ED0CE5" w:rsidRDefault="00A731B7" w:rsidP="00A731B7">
      <w:pPr>
        <w:ind w:left="720"/>
      </w:pPr>
      <w:r w:rsidRPr="00ED0CE5">
        <w:t xml:space="preserve">2&gt; else if contention-free Random Access Resources have been provided for this Random Access procedure in the LTM Cell Switch Command MAC CE, and a non-zero Msg1 repetition number is indicated in the LTM Cell Switch Command MAC CE: </w:t>
      </w:r>
    </w:p>
    <w:p w14:paraId="1630A997" w14:textId="77777777" w:rsidR="00A731B7" w:rsidRDefault="00A731B7" w:rsidP="00A731B7">
      <w:pPr>
        <w:ind w:left="1440"/>
      </w:pPr>
      <w:r w:rsidRPr="00ED0CE5">
        <w:t>3&gt; select the set of Random Access resources that is only configured with Msg1 repetition indication and associated with the indicated Msg1 repetition number for this Random Access procedure.</w:t>
      </w:r>
    </w:p>
    <w:p w14:paraId="63E6C0F9" w14:textId="77777777" w:rsidR="00A731B7" w:rsidRPr="00ED0CE5" w:rsidRDefault="00A731B7" w:rsidP="00A731B7">
      <w:pPr>
        <w:ind w:left="720"/>
      </w:pPr>
      <w:r w:rsidRPr="00ED0CE5">
        <w:t xml:space="preserve">2&gt; else if contention-free Random Access Resources with Msg1 repetition have been provided for this Random Access procedure, and Msg1 repetition number is indicated in </w:t>
      </w:r>
      <w:proofErr w:type="spellStart"/>
      <w:r w:rsidRPr="00ED0CE5">
        <w:rPr>
          <w:i/>
        </w:rPr>
        <w:t>rach-ConfigDedicated</w:t>
      </w:r>
      <w:proofErr w:type="spellEnd"/>
      <w:r w:rsidRPr="00ED0CE5">
        <w:t xml:space="preserve">: </w:t>
      </w:r>
    </w:p>
    <w:p w14:paraId="2685F65D" w14:textId="77777777" w:rsidR="00A731B7" w:rsidRPr="008C1B7E" w:rsidRDefault="00A731B7" w:rsidP="00A731B7">
      <w:pPr>
        <w:ind w:left="1440"/>
      </w:pPr>
      <w:r w:rsidRPr="00ED0CE5">
        <w:t>3&gt; select the set of Random Access resources that is only configured with Msg1 repetition indication and associated with the indicated Msg1 repetition number for this Random Access procedure.</w:t>
      </w:r>
    </w:p>
    <w:p w14:paraId="5FB0DB50" w14:textId="77777777" w:rsidR="00A731B7" w:rsidRDefault="00A731B7" w:rsidP="009339CB"/>
    <w:p w14:paraId="14A1236D" w14:textId="77777777" w:rsidR="00AE2917" w:rsidRPr="00FF4867" w:rsidRDefault="00AE2917" w:rsidP="00AE2917"/>
    <w:p w14:paraId="04D8C9E5" w14:textId="7249C8B4" w:rsidR="00AE2917" w:rsidRDefault="00AE2917" w:rsidP="00AE2917">
      <w:pPr>
        <w:pStyle w:val="Heading1"/>
      </w:pPr>
      <w:r>
        <w:t xml:space="preserve">Annex D – </w:t>
      </w:r>
      <w:r w:rsidR="00621AE9">
        <w:t xml:space="preserve">(Condition based on </w:t>
      </w:r>
      <w:proofErr w:type="spellStart"/>
      <w:r w:rsidR="00621AE9" w:rsidRPr="002D3917">
        <w:rPr>
          <w:i/>
          <w:iCs/>
        </w:rPr>
        <w:t>ltm</w:t>
      </w:r>
      <w:proofErr w:type="spellEnd"/>
      <w:r w:rsidR="00621AE9" w:rsidRPr="002D3917">
        <w:rPr>
          <w:i/>
          <w:iCs/>
        </w:rPr>
        <w:t>-UE-</w:t>
      </w:r>
      <w:proofErr w:type="spellStart"/>
      <w:r w:rsidR="00621AE9" w:rsidRPr="002D3917">
        <w:rPr>
          <w:i/>
          <w:iCs/>
        </w:rPr>
        <w:t>MeasuredTA</w:t>
      </w:r>
      <w:proofErr w:type="spellEnd"/>
      <w:r w:rsidR="00621AE9" w:rsidRPr="002D3917">
        <w:rPr>
          <w:i/>
          <w:iCs/>
        </w:rPr>
        <w:t>-ID</w:t>
      </w:r>
      <w:r w:rsidR="00621AE9">
        <w:rPr>
          <w:i/>
          <w:iCs/>
        </w:rPr>
        <w:t xml:space="preserve"> in </w:t>
      </w:r>
      <w:r w:rsidR="00621AE9">
        <w:t xml:space="preserve"> </w:t>
      </w:r>
      <w:proofErr w:type="spellStart"/>
      <w:r w:rsidR="00621AE9" w:rsidRPr="002D3917">
        <w:rPr>
          <w:i/>
        </w:rPr>
        <w:t>ltm-CandidateId</w:t>
      </w:r>
      <w:proofErr w:type="spellEnd"/>
      <w:r w:rsidR="00621AE9" w:rsidRPr="002D3917">
        <w:rPr>
          <w:i/>
        </w:rPr>
        <w:t xml:space="preserve"> </w:t>
      </w:r>
      <w:r w:rsidR="00621AE9" w:rsidRPr="002D3917">
        <w:rPr>
          <w:iCs/>
        </w:rPr>
        <w:t>value</w:t>
      </w:r>
      <w:r w:rsidR="00621AE9" w:rsidRPr="002D3917">
        <w:rPr>
          <w:i/>
        </w:rPr>
        <w:t xml:space="preserve"> </w:t>
      </w:r>
      <w:r w:rsidR="00621AE9" w:rsidRPr="002D3917">
        <w:rPr>
          <w:iCs/>
        </w:rPr>
        <w:t>included</w:t>
      </w:r>
      <w:r w:rsidR="00621AE9" w:rsidRPr="002D3917">
        <w:t xml:space="preserve"> in the </w:t>
      </w:r>
      <w:proofErr w:type="spellStart"/>
      <w:r w:rsidR="00621AE9" w:rsidRPr="002D3917">
        <w:rPr>
          <w:i/>
        </w:rPr>
        <w:t>ltm-CandidateToAddModList</w:t>
      </w:r>
      <w:proofErr w:type="spellEnd"/>
      <w:r w:rsidR="00621AE9" w:rsidRPr="002D3917">
        <w:t>:</w:t>
      </w:r>
      <w:r w:rsidR="00621AE9">
        <w:t xml:space="preserve"> ), </w:t>
      </w:r>
      <w:r w:rsidR="00621AE9" w:rsidRPr="00A53479">
        <w:t>based on RRC v18.2.0</w:t>
      </w:r>
      <w:r w:rsidR="00F5247F">
        <w:t xml:space="preserve">, (changes in </w:t>
      </w:r>
      <w:r w:rsidR="00F5247F" w:rsidRPr="00F5247F">
        <w:rPr>
          <w:color w:val="FF0000"/>
        </w:rPr>
        <w:t>red</w:t>
      </w:r>
      <w:r w:rsidR="00F5247F">
        <w:t>)</w:t>
      </w:r>
    </w:p>
    <w:p w14:paraId="25D275D2" w14:textId="77777777" w:rsidR="008C2C57" w:rsidRPr="008C2C57" w:rsidRDefault="008C2C57" w:rsidP="00B9277D"/>
    <w:p w14:paraId="28D12749" w14:textId="77777777" w:rsidR="00F62C8C" w:rsidRPr="00B9277D" w:rsidRDefault="00F62C8C" w:rsidP="00F62C8C">
      <w:pPr>
        <w:pStyle w:val="Heading5"/>
        <w:rPr>
          <w:rFonts w:eastAsia="MS Mincho"/>
          <w:sz w:val="28"/>
          <w:szCs w:val="28"/>
        </w:rPr>
      </w:pPr>
      <w:bookmarkStart w:id="11" w:name="_Toc171467219"/>
      <w:r w:rsidRPr="00B9277D">
        <w:rPr>
          <w:rFonts w:eastAsia="MS Mincho"/>
          <w:sz w:val="28"/>
          <w:szCs w:val="28"/>
        </w:rPr>
        <w:t>5.3.5.18.3</w:t>
      </w:r>
      <w:r w:rsidRPr="00B9277D">
        <w:rPr>
          <w:rFonts w:eastAsia="MS Mincho"/>
          <w:sz w:val="28"/>
          <w:szCs w:val="28"/>
        </w:rPr>
        <w:tab/>
        <w:t>LTM candidate configuration addition/modification</w:t>
      </w:r>
      <w:bookmarkEnd w:id="11"/>
    </w:p>
    <w:p w14:paraId="7ADCDC8E" w14:textId="77777777" w:rsidR="00F62C8C" w:rsidRPr="002D3917" w:rsidRDefault="00F62C8C" w:rsidP="00F62C8C">
      <w:r w:rsidRPr="002D3917">
        <w:t>The UE shall:</w:t>
      </w:r>
    </w:p>
    <w:p w14:paraId="060626E8" w14:textId="77777777" w:rsidR="00F62C8C" w:rsidRPr="002D3917" w:rsidRDefault="00F62C8C" w:rsidP="00F62C8C">
      <w:pPr>
        <w:pStyle w:val="B1"/>
      </w:pPr>
      <w:r w:rsidRPr="002D3917">
        <w:t>1&gt;</w:t>
      </w:r>
      <w:r w:rsidRPr="002D3917">
        <w:tab/>
      </w:r>
      <w:r w:rsidRPr="003D48FB">
        <w:t xml:space="preserve">for each </w:t>
      </w:r>
      <w:proofErr w:type="spellStart"/>
      <w:r w:rsidRPr="00B9277D">
        <w:rPr>
          <w:i/>
        </w:rPr>
        <w:t>ltm-CandidateId</w:t>
      </w:r>
      <w:proofErr w:type="spellEnd"/>
      <w:r w:rsidRPr="003D48FB">
        <w:t xml:space="preserve"> value included in the </w:t>
      </w:r>
      <w:proofErr w:type="spellStart"/>
      <w:r w:rsidRPr="00B9277D">
        <w:rPr>
          <w:i/>
        </w:rPr>
        <w:t>ltm-CandidateToAddModList</w:t>
      </w:r>
      <w:proofErr w:type="spellEnd"/>
      <w:r w:rsidRPr="002D3917">
        <w:t>:</w:t>
      </w:r>
    </w:p>
    <w:p w14:paraId="350F3460" w14:textId="77777777" w:rsidR="00F62C8C" w:rsidRPr="003D48FB" w:rsidRDefault="00F62C8C" w:rsidP="00F62C8C">
      <w:pPr>
        <w:pStyle w:val="B2"/>
      </w:pPr>
      <w:r w:rsidRPr="003D48FB">
        <w:t>2&gt;</w:t>
      </w:r>
      <w:r w:rsidRPr="003D48FB">
        <w:tab/>
        <w:t xml:space="preserve">if the current UE configuration contains an LTM-Candidate with the </w:t>
      </w:r>
      <w:proofErr w:type="spellStart"/>
      <w:r w:rsidRPr="00B9277D">
        <w:rPr>
          <w:i/>
        </w:rPr>
        <w:t>ltm-CandidateId</w:t>
      </w:r>
      <w:proofErr w:type="spellEnd"/>
      <w:r w:rsidRPr="003D48FB">
        <w:t xml:space="preserve"> value:</w:t>
      </w:r>
    </w:p>
    <w:p w14:paraId="23591327" w14:textId="77777777" w:rsidR="00F62C8C" w:rsidRPr="003D48FB" w:rsidRDefault="00F62C8C" w:rsidP="00F62C8C">
      <w:pPr>
        <w:pStyle w:val="B3"/>
      </w:pPr>
      <w:r w:rsidRPr="003D48FB">
        <w:t>3&gt;</w:t>
      </w:r>
      <w:r w:rsidRPr="003D48FB">
        <w:tab/>
        <w:t xml:space="preserve">reconfigure the corresponding LTM-Candidate in accordance with the received </w:t>
      </w:r>
      <w:r w:rsidRPr="00B9277D">
        <w:rPr>
          <w:i/>
        </w:rPr>
        <w:t>LTM-</w:t>
      </w:r>
      <w:proofErr w:type="gramStart"/>
      <w:r w:rsidRPr="00B9277D">
        <w:rPr>
          <w:i/>
        </w:rPr>
        <w:t>Candidate</w:t>
      </w:r>
      <w:r w:rsidRPr="003D48FB">
        <w:t>;</w:t>
      </w:r>
      <w:proofErr w:type="gramEnd"/>
    </w:p>
    <w:p w14:paraId="2B409590" w14:textId="77777777" w:rsidR="00F62C8C" w:rsidRPr="003D48FB" w:rsidRDefault="00F62C8C" w:rsidP="00F62C8C">
      <w:pPr>
        <w:pStyle w:val="B2"/>
      </w:pPr>
      <w:r w:rsidRPr="003D48FB">
        <w:t>2&gt;</w:t>
      </w:r>
      <w:r w:rsidRPr="003D48FB">
        <w:tab/>
        <w:t>else:</w:t>
      </w:r>
    </w:p>
    <w:p w14:paraId="67B67958" w14:textId="77777777" w:rsidR="00F62C8C" w:rsidRPr="002D3917" w:rsidRDefault="00F62C8C" w:rsidP="00F62C8C">
      <w:pPr>
        <w:pStyle w:val="B3"/>
      </w:pPr>
      <w:r w:rsidRPr="002D3917">
        <w:t>3&gt;</w:t>
      </w:r>
      <w:r w:rsidRPr="002D3917">
        <w:tab/>
        <w:t xml:space="preserve">add the received </w:t>
      </w:r>
      <w:r w:rsidRPr="002D3917">
        <w:rPr>
          <w:i/>
        </w:rPr>
        <w:t>LTM-</w:t>
      </w:r>
      <w:proofErr w:type="gramStart"/>
      <w:r w:rsidRPr="002D3917">
        <w:rPr>
          <w:i/>
        </w:rPr>
        <w:t>Candidate</w:t>
      </w:r>
      <w:r w:rsidRPr="002D3917">
        <w:t>;</w:t>
      </w:r>
      <w:proofErr w:type="gramEnd"/>
    </w:p>
    <w:p w14:paraId="5E5A2279" w14:textId="77777777" w:rsidR="00F62C8C" w:rsidRPr="002D3917" w:rsidRDefault="00F62C8C" w:rsidP="00F62C8C">
      <w:pPr>
        <w:pStyle w:val="B2"/>
        <w:rPr>
          <w:lang w:eastAsia="zh-CN"/>
        </w:rPr>
      </w:pPr>
      <w:r w:rsidRPr="002D3917">
        <w:rPr>
          <w:lang w:eastAsia="zh-CN"/>
        </w:rPr>
        <w:t>2&gt;</w:t>
      </w:r>
      <w:r w:rsidRPr="002D3917">
        <w:rPr>
          <w:lang w:eastAsia="zh-CN"/>
        </w:rPr>
        <w:tab/>
        <w:t xml:space="preserve">if the </w:t>
      </w:r>
      <w:r w:rsidRPr="002D3917">
        <w:rPr>
          <w:i/>
        </w:rPr>
        <w:t>LTM-Candidate</w:t>
      </w:r>
      <w:r w:rsidRPr="002D3917">
        <w:t xml:space="preserve"> with the received </w:t>
      </w:r>
      <w:proofErr w:type="spellStart"/>
      <w:r w:rsidRPr="002D3917">
        <w:rPr>
          <w:i/>
        </w:rPr>
        <w:t>ltm-CandidateId</w:t>
      </w:r>
      <w:proofErr w:type="spellEnd"/>
      <w:r w:rsidRPr="002D3917">
        <w:rPr>
          <w:iCs/>
        </w:rPr>
        <w:t xml:space="preserve"> value includes </w:t>
      </w:r>
      <w:proofErr w:type="spellStart"/>
      <w:r w:rsidRPr="002D3917">
        <w:rPr>
          <w:i/>
          <w:iCs/>
        </w:rPr>
        <w:t>ltm</w:t>
      </w:r>
      <w:proofErr w:type="spellEnd"/>
      <w:r w:rsidRPr="002D3917">
        <w:rPr>
          <w:i/>
          <w:iCs/>
        </w:rPr>
        <w:t>-UE-</w:t>
      </w:r>
      <w:proofErr w:type="spellStart"/>
      <w:r w:rsidRPr="002D3917">
        <w:rPr>
          <w:i/>
          <w:iCs/>
        </w:rPr>
        <w:t>MeasuredTA</w:t>
      </w:r>
      <w:proofErr w:type="spellEnd"/>
      <w:r w:rsidRPr="002D3917">
        <w:rPr>
          <w:i/>
          <w:iCs/>
        </w:rPr>
        <w:t>-ID</w:t>
      </w:r>
      <w:r w:rsidRPr="002D3917">
        <w:t>:</w:t>
      </w:r>
    </w:p>
    <w:p w14:paraId="42E95F50" w14:textId="77777777" w:rsidR="00F62C8C" w:rsidRPr="002D3917" w:rsidRDefault="00F62C8C" w:rsidP="00F62C8C">
      <w:pPr>
        <w:pStyle w:val="B3"/>
      </w:pPr>
      <w:r w:rsidRPr="002D3917">
        <w:rPr>
          <w:lang w:eastAsia="zh-CN"/>
        </w:rPr>
        <w:t>3&gt;</w:t>
      </w:r>
      <w:r w:rsidRPr="002D3917">
        <w:rPr>
          <w:lang w:eastAsia="zh-CN"/>
        </w:rPr>
        <w:tab/>
        <w:t xml:space="preserve">if the value of </w:t>
      </w:r>
      <w:proofErr w:type="spellStart"/>
      <w:r w:rsidRPr="002D3917">
        <w:rPr>
          <w:i/>
          <w:iCs/>
        </w:rPr>
        <w:t>ltm</w:t>
      </w:r>
      <w:proofErr w:type="spellEnd"/>
      <w:r w:rsidRPr="002D3917">
        <w:rPr>
          <w:i/>
          <w:iCs/>
        </w:rPr>
        <w:t>-UE-</w:t>
      </w:r>
      <w:proofErr w:type="spellStart"/>
      <w:r w:rsidRPr="002D3917">
        <w:rPr>
          <w:i/>
          <w:iCs/>
        </w:rPr>
        <w:t>MeasuredTA</w:t>
      </w:r>
      <w:proofErr w:type="spellEnd"/>
      <w:r w:rsidRPr="002D3917">
        <w:rPr>
          <w:i/>
          <w:iCs/>
        </w:rPr>
        <w:t xml:space="preserve">-ID </w:t>
      </w:r>
      <w:r w:rsidRPr="002D3917">
        <w:t xml:space="preserve">is equal to the value of </w:t>
      </w:r>
      <w:proofErr w:type="spellStart"/>
      <w:r w:rsidRPr="002D3917">
        <w:rPr>
          <w:i/>
          <w:iCs/>
        </w:rPr>
        <w:t>ltm</w:t>
      </w:r>
      <w:proofErr w:type="spellEnd"/>
      <w:r w:rsidRPr="002D3917">
        <w:rPr>
          <w:i/>
          <w:iCs/>
        </w:rPr>
        <w:t>-</w:t>
      </w:r>
      <w:proofErr w:type="spellStart"/>
      <w:r w:rsidRPr="002D3917">
        <w:rPr>
          <w:i/>
          <w:iCs/>
        </w:rPr>
        <w:t>ServingCellUE</w:t>
      </w:r>
      <w:proofErr w:type="spellEnd"/>
      <w:r w:rsidRPr="002D3917">
        <w:rPr>
          <w:i/>
          <w:iCs/>
        </w:rPr>
        <w:t>-</w:t>
      </w:r>
      <w:proofErr w:type="spellStart"/>
      <w:r w:rsidRPr="002D3917">
        <w:rPr>
          <w:i/>
          <w:iCs/>
        </w:rPr>
        <w:t>MeasuredTA</w:t>
      </w:r>
      <w:proofErr w:type="spellEnd"/>
      <w:r w:rsidRPr="002D3917">
        <w:rPr>
          <w:i/>
          <w:iCs/>
        </w:rPr>
        <w:t xml:space="preserve">-ID </w:t>
      </w:r>
      <w:r w:rsidRPr="002D3917">
        <w:t xml:space="preserve">within </w:t>
      </w:r>
      <w:proofErr w:type="spellStart"/>
      <w:r w:rsidRPr="002D3917">
        <w:rPr>
          <w:i/>
          <w:iCs/>
        </w:rPr>
        <w:t>VarLTM</w:t>
      </w:r>
      <w:proofErr w:type="spellEnd"/>
      <w:r w:rsidRPr="002D3917">
        <w:rPr>
          <w:i/>
          <w:iCs/>
        </w:rPr>
        <w:t>-</w:t>
      </w:r>
      <w:proofErr w:type="spellStart"/>
      <w:r w:rsidRPr="002D3917">
        <w:rPr>
          <w:i/>
          <w:iCs/>
        </w:rPr>
        <w:t>ServingCellUE</w:t>
      </w:r>
      <w:proofErr w:type="spellEnd"/>
      <w:r w:rsidRPr="002D3917">
        <w:rPr>
          <w:i/>
          <w:iCs/>
        </w:rPr>
        <w:t>-</w:t>
      </w:r>
      <w:proofErr w:type="spellStart"/>
      <w:r w:rsidRPr="002D3917">
        <w:rPr>
          <w:i/>
          <w:iCs/>
        </w:rPr>
        <w:t>MeasuredTA</w:t>
      </w:r>
      <w:proofErr w:type="spellEnd"/>
      <w:r w:rsidRPr="002D3917">
        <w:rPr>
          <w:i/>
          <w:iCs/>
        </w:rPr>
        <w:t>-ID</w:t>
      </w:r>
      <w:r w:rsidRPr="002D3917">
        <w:t>:</w:t>
      </w:r>
    </w:p>
    <w:p w14:paraId="0DFA545C" w14:textId="77777777" w:rsidR="00F62C8C" w:rsidRDefault="00F62C8C" w:rsidP="00F62C8C">
      <w:pPr>
        <w:pStyle w:val="B4"/>
      </w:pPr>
      <w:r w:rsidRPr="002D3917">
        <w:t>4&gt;</w:t>
      </w:r>
      <w:r w:rsidRPr="002D3917">
        <w:tab/>
        <w:t xml:space="preserve">inform lower layers that the UE is configured with UE-based TA measurements for this </w:t>
      </w:r>
      <w:r w:rsidRPr="002D3917">
        <w:rPr>
          <w:i/>
          <w:iCs/>
        </w:rPr>
        <w:t>LTM-</w:t>
      </w:r>
      <w:proofErr w:type="gramStart"/>
      <w:r w:rsidRPr="002D3917">
        <w:rPr>
          <w:i/>
          <w:iCs/>
        </w:rPr>
        <w:t>Candidate</w:t>
      </w:r>
      <w:r w:rsidRPr="002D3917">
        <w:t>;</w:t>
      </w:r>
      <w:proofErr w:type="gramEnd"/>
    </w:p>
    <w:p w14:paraId="57830E29" w14:textId="77777777" w:rsidR="00F62C8C" w:rsidRPr="002D3917" w:rsidRDefault="00F62C8C" w:rsidP="00F62C8C">
      <w:pPr>
        <w:pStyle w:val="B3"/>
      </w:pPr>
      <w:r w:rsidRPr="002D3917">
        <w:t>3&gt;</w:t>
      </w:r>
      <w:r w:rsidRPr="002D3917">
        <w:tab/>
        <w:t>else:</w:t>
      </w:r>
    </w:p>
    <w:p w14:paraId="59C31256" w14:textId="77777777" w:rsidR="00F62C8C" w:rsidRDefault="00F62C8C" w:rsidP="00F62C8C">
      <w:pPr>
        <w:pStyle w:val="B4"/>
      </w:pPr>
      <w:r w:rsidRPr="002D3917">
        <w:t>4&gt;</w:t>
      </w:r>
      <w:r w:rsidRPr="002D3917">
        <w:tab/>
        <w:t xml:space="preserve">inform lower layers that the UE is not configured with UE-based TA measurements for this </w:t>
      </w:r>
      <w:r w:rsidRPr="002D3917">
        <w:rPr>
          <w:i/>
          <w:iCs/>
        </w:rPr>
        <w:t>LTM-Candidate</w:t>
      </w:r>
      <w:r w:rsidRPr="002D3917">
        <w:t>.</w:t>
      </w:r>
    </w:p>
    <w:p w14:paraId="2BA3461C" w14:textId="77777777" w:rsidR="00F62C8C" w:rsidRPr="00B9277D" w:rsidRDefault="00F62C8C" w:rsidP="00F62C8C">
      <w:pPr>
        <w:pStyle w:val="B2"/>
        <w:rPr>
          <w:i/>
          <w:color w:val="FF0000"/>
        </w:rPr>
      </w:pPr>
      <w:r w:rsidRPr="003D48FB">
        <w:rPr>
          <w:color w:val="FF0000"/>
        </w:rPr>
        <w:t xml:space="preserve">2&gt; else if the </w:t>
      </w:r>
      <w:r w:rsidRPr="00B9277D">
        <w:rPr>
          <w:i/>
          <w:color w:val="FF0000"/>
        </w:rPr>
        <w:t>LTM-Candidate</w:t>
      </w:r>
      <w:r w:rsidRPr="003D48FB">
        <w:rPr>
          <w:color w:val="FF0000"/>
        </w:rPr>
        <w:t xml:space="preserve"> IE in </w:t>
      </w:r>
      <w:proofErr w:type="spellStart"/>
      <w:r w:rsidRPr="00B9277D">
        <w:rPr>
          <w:i/>
          <w:color w:val="FF0000"/>
        </w:rPr>
        <w:t>ltm</w:t>
      </w:r>
      <w:proofErr w:type="spellEnd"/>
      <w:r w:rsidRPr="00B9277D">
        <w:rPr>
          <w:i/>
          <w:color w:val="FF0000"/>
        </w:rPr>
        <w:t>-Config</w:t>
      </w:r>
      <w:r w:rsidRPr="003D48FB">
        <w:rPr>
          <w:color w:val="FF0000"/>
        </w:rPr>
        <w:t xml:space="preserve"> indicated by lower layers or for the selected cell in accordance with 5.3.7.3 does not contain the field </w:t>
      </w:r>
      <w:proofErr w:type="spellStart"/>
      <w:r w:rsidRPr="00B9277D">
        <w:rPr>
          <w:i/>
          <w:color w:val="FF0000"/>
        </w:rPr>
        <w:t>ltm</w:t>
      </w:r>
      <w:proofErr w:type="spellEnd"/>
      <w:r w:rsidRPr="00B9277D">
        <w:rPr>
          <w:i/>
          <w:color w:val="FF0000"/>
        </w:rPr>
        <w:t>-UE-</w:t>
      </w:r>
      <w:proofErr w:type="spellStart"/>
      <w:r w:rsidRPr="00B9277D">
        <w:rPr>
          <w:i/>
          <w:color w:val="FF0000"/>
        </w:rPr>
        <w:t>MeasuredTA</w:t>
      </w:r>
      <w:proofErr w:type="spellEnd"/>
      <w:r w:rsidRPr="00B9277D">
        <w:rPr>
          <w:i/>
          <w:color w:val="FF0000"/>
        </w:rPr>
        <w:t>-ID:</w:t>
      </w:r>
    </w:p>
    <w:p w14:paraId="31C563FC" w14:textId="77777777" w:rsidR="00F62C8C" w:rsidRPr="003D48FB" w:rsidRDefault="00F62C8C" w:rsidP="00F62C8C">
      <w:pPr>
        <w:pStyle w:val="B3"/>
        <w:rPr>
          <w:color w:val="FF0000"/>
        </w:rPr>
      </w:pPr>
      <w:r w:rsidRPr="003D48FB">
        <w:rPr>
          <w:color w:val="FF0000"/>
        </w:rPr>
        <w:t>3&gt; inform lower layers that the UE is not configured with UE-based TA measurements for the LTM-Candidate.</w:t>
      </w:r>
    </w:p>
    <w:p w14:paraId="27F77293" w14:textId="77777777" w:rsidR="008A1A01" w:rsidRPr="00FF4867" w:rsidRDefault="008A1A01" w:rsidP="008A1A01"/>
    <w:p w14:paraId="5AF33B6E" w14:textId="26186840" w:rsidR="008A1A01" w:rsidRDefault="008A1A01" w:rsidP="008A1A01">
      <w:pPr>
        <w:pStyle w:val="Heading1"/>
      </w:pPr>
      <w:r>
        <w:t xml:space="preserve">Annex E – (TP for CG use), </w:t>
      </w:r>
      <w:r w:rsidRPr="00A53479">
        <w:t xml:space="preserve">based on </w:t>
      </w:r>
      <w:r>
        <w:t>38.321</w:t>
      </w:r>
      <w:r w:rsidRPr="00A53479">
        <w:t xml:space="preserve"> v18.2.0</w:t>
      </w:r>
      <w:r w:rsidR="00F5247F">
        <w:t xml:space="preserve">, (changes in </w:t>
      </w:r>
      <w:r w:rsidR="00F5247F" w:rsidRPr="00F5247F">
        <w:rPr>
          <w:color w:val="FF0000"/>
        </w:rPr>
        <w:t>red</w:t>
      </w:r>
      <w:r w:rsidR="00F5247F">
        <w:t>)</w:t>
      </w:r>
    </w:p>
    <w:p w14:paraId="35F222F4" w14:textId="77777777" w:rsidR="00080512" w:rsidRDefault="00080512" w:rsidP="00C31E63"/>
    <w:p w14:paraId="574E862E" w14:textId="67BC2358" w:rsidR="008A1A01" w:rsidRDefault="00DD5E1B" w:rsidP="00DD5E1B">
      <w:pPr>
        <w:pStyle w:val="Heading3"/>
        <w:rPr>
          <w:lang w:eastAsia="ko-KR"/>
        </w:rPr>
      </w:pPr>
      <w:bookmarkStart w:id="12" w:name="_Toc171706415"/>
      <w:r w:rsidRPr="00D37AC6">
        <w:rPr>
          <w:lang w:eastAsia="ko-KR"/>
        </w:rPr>
        <w:t>5.18.35</w:t>
      </w:r>
      <w:r w:rsidRPr="00D37AC6">
        <w:rPr>
          <w:lang w:eastAsia="ko-KR"/>
        </w:rPr>
        <w:tab/>
        <w:t>LTM Cell Switch Command</w:t>
      </w:r>
      <w:bookmarkEnd w:id="12"/>
    </w:p>
    <w:p w14:paraId="18B84572" w14:textId="77777777" w:rsidR="00EA521E" w:rsidRPr="00D37AC6" w:rsidRDefault="00EA521E" w:rsidP="00EA521E">
      <w:pPr>
        <w:rPr>
          <w:lang w:eastAsia="ko-KR"/>
        </w:rPr>
      </w:pPr>
      <w:r w:rsidRPr="00D37AC6">
        <w:rPr>
          <w:lang w:eastAsia="ko-KR"/>
        </w:rPr>
        <w:t>The network may instruct the UE to perform LTM cell switch procedure by sending the LTM Cell Switch Command MAC CE described in clause 6.1.3.75.</w:t>
      </w:r>
    </w:p>
    <w:p w14:paraId="704CEB92" w14:textId="77777777" w:rsidR="00EA521E" w:rsidRPr="00D37AC6" w:rsidRDefault="00EA521E" w:rsidP="00EA521E">
      <w:pPr>
        <w:rPr>
          <w:lang w:eastAsia="ko-KR"/>
        </w:rPr>
      </w:pPr>
      <w:r w:rsidRPr="00D37AC6">
        <w:rPr>
          <w:lang w:eastAsia="ko-KR"/>
        </w:rPr>
        <w:t>The MAC entity shall:</w:t>
      </w:r>
    </w:p>
    <w:p w14:paraId="51F632FA" w14:textId="77777777" w:rsidR="00EA521E" w:rsidRPr="00D37AC6" w:rsidRDefault="00EA521E" w:rsidP="00EA521E">
      <w:pPr>
        <w:pStyle w:val="B1"/>
        <w:rPr>
          <w:lang w:eastAsia="ko-KR"/>
        </w:rPr>
      </w:pPr>
      <w:r w:rsidRPr="00D37AC6">
        <w:t>1&gt;</w:t>
      </w:r>
      <w:r w:rsidRPr="00D37AC6">
        <w:tab/>
        <w:t xml:space="preserve">if the </w:t>
      </w:r>
      <w:r w:rsidRPr="00D37AC6">
        <w:rPr>
          <w:noProof/>
          <w:lang w:eastAsia="zh-CN"/>
        </w:rPr>
        <w:t>MAC entity</w:t>
      </w:r>
      <w:r w:rsidRPr="00D37AC6">
        <w:t xml:space="preserve"> receives an</w:t>
      </w:r>
      <w:r w:rsidRPr="00D37AC6">
        <w:rPr>
          <w:lang w:eastAsia="ko-KR"/>
        </w:rPr>
        <w:t xml:space="preserve"> LTM Cell Switch Command MAC CE</w:t>
      </w:r>
      <w:r w:rsidRPr="00D37AC6">
        <w:t xml:space="preserve"> </w:t>
      </w:r>
      <w:r w:rsidRPr="00D37AC6">
        <w:rPr>
          <w:lang w:eastAsia="ko-KR"/>
        </w:rPr>
        <w:t>on a Serving Cell:</w:t>
      </w:r>
    </w:p>
    <w:p w14:paraId="6D0E933C" w14:textId="77777777" w:rsidR="00EA521E" w:rsidRPr="00D37AC6" w:rsidRDefault="00EA521E" w:rsidP="00EA521E">
      <w:pPr>
        <w:pStyle w:val="B2"/>
        <w:rPr>
          <w:lang w:eastAsia="zh-CN"/>
        </w:rPr>
      </w:pPr>
      <w:r w:rsidRPr="00D37AC6">
        <w:t>2&gt;</w:t>
      </w:r>
      <w:r w:rsidRPr="00D37AC6">
        <w:rPr>
          <w:lang w:eastAsia="zh-CN"/>
        </w:rPr>
        <w:tab/>
        <w:t>indicate to upper layers that the</w:t>
      </w:r>
      <w:r w:rsidRPr="00D37AC6">
        <w:rPr>
          <w:lang w:eastAsia="ko-KR"/>
        </w:rPr>
        <w:t xml:space="preserve"> LTM cell switch procedure is </w:t>
      </w:r>
      <w:proofErr w:type="gramStart"/>
      <w:r w:rsidRPr="00D37AC6">
        <w:rPr>
          <w:lang w:eastAsia="ko-KR"/>
        </w:rPr>
        <w:t>triggered</w:t>
      </w:r>
      <w:proofErr w:type="gramEnd"/>
      <w:r w:rsidRPr="00D37AC6">
        <w:rPr>
          <w:lang w:eastAsia="zh-CN"/>
        </w:rPr>
        <w:t xml:space="preserve"> and the </w:t>
      </w:r>
      <w:r w:rsidRPr="00D37AC6">
        <w:t xml:space="preserve">Target Configuration ID included in the </w:t>
      </w:r>
      <w:r w:rsidRPr="00D37AC6">
        <w:rPr>
          <w:lang w:eastAsia="ko-KR"/>
        </w:rPr>
        <w:t xml:space="preserve">LTM Cell Switch Command </w:t>
      </w:r>
      <w:r w:rsidRPr="00D37AC6">
        <w:t>MAC CE</w:t>
      </w:r>
      <w:r w:rsidRPr="00D37AC6">
        <w:rPr>
          <w:lang w:eastAsia="zh-CN"/>
        </w:rPr>
        <w:t>;</w:t>
      </w:r>
    </w:p>
    <w:p w14:paraId="63334CA5" w14:textId="77777777" w:rsidR="00EA521E" w:rsidRPr="00D37AC6" w:rsidRDefault="00EA521E" w:rsidP="00EA521E">
      <w:pPr>
        <w:pStyle w:val="B2"/>
        <w:rPr>
          <w:lang w:eastAsia="zh-CN"/>
        </w:rPr>
      </w:pPr>
      <w:r w:rsidRPr="00D37AC6">
        <w:rPr>
          <w:lang w:eastAsia="zh-CN"/>
        </w:rPr>
        <w:t>2&gt;</w:t>
      </w:r>
      <w:r w:rsidRPr="00D37AC6">
        <w:rPr>
          <w:lang w:eastAsia="zh-CN"/>
        </w:rPr>
        <w:tab/>
        <w:t xml:space="preserve">if the MAC reset operation as specified in clause 5.12 is performed, as </w:t>
      </w:r>
      <w:r w:rsidRPr="00D37AC6">
        <w:t>requested by upper layers:</w:t>
      </w:r>
    </w:p>
    <w:p w14:paraId="42104CDA" w14:textId="77777777" w:rsidR="00EA521E" w:rsidRPr="00D37AC6" w:rsidRDefault="00EA521E" w:rsidP="00EA521E">
      <w:pPr>
        <w:pStyle w:val="B3"/>
      </w:pPr>
      <w:r w:rsidRPr="00D37AC6">
        <w:t>3&gt;</w:t>
      </w:r>
      <w:r w:rsidRPr="00D37AC6">
        <w:tab/>
        <w:t>if Timing Advance Command value (hexa-decimal) is not set as FFF:</w:t>
      </w:r>
    </w:p>
    <w:p w14:paraId="06612B27" w14:textId="77777777" w:rsidR="00EA521E" w:rsidRPr="00D37AC6" w:rsidRDefault="00EA521E" w:rsidP="00EA521E">
      <w:pPr>
        <w:pStyle w:val="B4"/>
        <w:rPr>
          <w:rFonts w:eastAsia="Malgun Gothic"/>
        </w:rPr>
      </w:pPr>
      <w:r w:rsidRPr="00D37AC6">
        <w:rPr>
          <w:rFonts w:eastAsia="Malgun Gothic"/>
        </w:rPr>
        <w:t>4&gt;</w:t>
      </w:r>
      <w:r w:rsidRPr="00D37AC6">
        <w:rPr>
          <w:rFonts w:eastAsia="Malgun Gothic"/>
        </w:rPr>
        <w:tab/>
        <w:t>process the received Timing Advance Command (see clause 5.2</w:t>
      </w:r>
      <w:proofErr w:type="gramStart"/>
      <w:r w:rsidRPr="00D37AC6">
        <w:rPr>
          <w:rFonts w:eastAsia="Malgun Gothic"/>
        </w:rPr>
        <w:t>);</w:t>
      </w:r>
      <w:proofErr w:type="gramEnd"/>
    </w:p>
    <w:p w14:paraId="58C1367B" w14:textId="77777777" w:rsidR="00EA521E" w:rsidRPr="00D37AC6" w:rsidRDefault="00EA521E" w:rsidP="00EA521E">
      <w:pPr>
        <w:pStyle w:val="B4"/>
        <w:rPr>
          <w:rFonts w:eastAsia="Malgun Gothic"/>
        </w:rPr>
      </w:pPr>
      <w:r w:rsidRPr="00D37AC6">
        <w:rPr>
          <w:rFonts w:eastAsia="Malgun Gothic"/>
        </w:rPr>
        <w:t>4&gt;</w:t>
      </w:r>
      <w:r w:rsidRPr="00D37AC6">
        <w:rPr>
          <w:rFonts w:eastAsia="Malgun Gothic"/>
        </w:rPr>
        <w:tab/>
        <w:t xml:space="preserve">consider the RACH-less LTM cell switch to be </w:t>
      </w:r>
      <w:proofErr w:type="gramStart"/>
      <w:r w:rsidRPr="00D37AC6">
        <w:rPr>
          <w:rFonts w:eastAsia="Malgun Gothic"/>
        </w:rPr>
        <w:t>ongoing;</w:t>
      </w:r>
      <w:proofErr w:type="gramEnd"/>
    </w:p>
    <w:p w14:paraId="0753F92F" w14:textId="77777777" w:rsidR="00EA521E" w:rsidRPr="00D37AC6" w:rsidRDefault="00EA521E" w:rsidP="00EA521E">
      <w:pPr>
        <w:pStyle w:val="B4"/>
        <w:rPr>
          <w:lang w:eastAsia="ko-KR"/>
        </w:rPr>
      </w:pPr>
      <w:r w:rsidRPr="00D37AC6">
        <w:rPr>
          <w:rFonts w:eastAsia="Malgun Gothic"/>
        </w:rPr>
        <w:t>4&gt;</w:t>
      </w:r>
      <w:r w:rsidRPr="00D37AC6">
        <w:rPr>
          <w:rFonts w:eastAsia="Malgun Gothic"/>
        </w:rPr>
        <w:tab/>
      </w:r>
      <w:r w:rsidRPr="00D37AC6">
        <w:t xml:space="preserve">if the </w:t>
      </w:r>
      <w:r w:rsidRPr="00D37AC6">
        <w:rPr>
          <w:noProof/>
          <w:lang w:eastAsia="zh-CN"/>
        </w:rPr>
        <w:t>MAC entity is associated with SCG</w:t>
      </w:r>
      <w:r w:rsidRPr="00D37AC6">
        <w:rPr>
          <w:lang w:eastAsia="ko-KR"/>
        </w:rPr>
        <w:t>:</w:t>
      </w:r>
    </w:p>
    <w:p w14:paraId="3B8B3426" w14:textId="77777777" w:rsidR="00EA521E" w:rsidRPr="00D37AC6" w:rsidRDefault="00EA521E" w:rsidP="00EA521E">
      <w:pPr>
        <w:pStyle w:val="B5"/>
      </w:pPr>
      <w:r w:rsidRPr="00D37AC6">
        <w:rPr>
          <w:rFonts w:eastAsia="Malgun Gothic"/>
        </w:rPr>
        <w:t>5&gt;</w:t>
      </w:r>
      <w:r w:rsidRPr="00D37AC6">
        <w:rPr>
          <w:rFonts w:eastAsia="Malgun Gothic"/>
        </w:rPr>
        <w:tab/>
      </w:r>
      <w:r w:rsidRPr="00D37AC6">
        <w:t xml:space="preserve">indicate to </w:t>
      </w:r>
      <w:r w:rsidRPr="00D37AC6">
        <w:rPr>
          <w:lang w:eastAsia="zh-CN"/>
        </w:rPr>
        <w:t>upper layers</w:t>
      </w:r>
      <w:r w:rsidRPr="00D37AC6">
        <w:t xml:space="preserve"> to skip the Random Access procedure for this LTM cell switch.</w:t>
      </w:r>
    </w:p>
    <w:p w14:paraId="665C78DC" w14:textId="77777777" w:rsidR="00EA521E" w:rsidRPr="00D37AC6" w:rsidRDefault="00EA521E" w:rsidP="00EA521E">
      <w:pPr>
        <w:pStyle w:val="B3"/>
        <w:rPr>
          <w:lang w:eastAsia="ko-KR"/>
        </w:rPr>
      </w:pPr>
      <w:r w:rsidRPr="00D37AC6">
        <w:rPr>
          <w:lang w:eastAsia="ko-KR"/>
        </w:rPr>
        <w:t>3&gt;</w:t>
      </w:r>
      <w:r w:rsidRPr="00D37AC6">
        <w:rPr>
          <w:lang w:eastAsia="ko-KR"/>
        </w:rPr>
        <w:tab/>
        <w:t>else if the Timing Advance measurement is configured as specified in TS 38.331 [5] and the UE has successfully measured the Timing Advance for the indicated LTM target:</w:t>
      </w:r>
    </w:p>
    <w:p w14:paraId="04956EB6" w14:textId="77777777" w:rsidR="00EA521E" w:rsidRPr="00D37AC6" w:rsidRDefault="00EA521E" w:rsidP="00EA521E">
      <w:pPr>
        <w:pStyle w:val="B4"/>
        <w:rPr>
          <w:rFonts w:eastAsia="Malgun Gothic"/>
        </w:rPr>
      </w:pPr>
      <w:r w:rsidRPr="00D37AC6">
        <w:rPr>
          <w:rFonts w:eastAsia="Malgun Gothic"/>
        </w:rPr>
        <w:t>4&gt;</w:t>
      </w:r>
      <w:r w:rsidRPr="00D37AC6">
        <w:rPr>
          <w:rFonts w:eastAsia="Malgun Gothic"/>
        </w:rPr>
        <w:tab/>
        <w:t>process the measured Timing Advance (see clause 5.2</w:t>
      </w:r>
      <w:proofErr w:type="gramStart"/>
      <w:r w:rsidRPr="00D37AC6">
        <w:rPr>
          <w:rFonts w:eastAsia="Malgun Gothic"/>
        </w:rPr>
        <w:t>);</w:t>
      </w:r>
      <w:proofErr w:type="gramEnd"/>
    </w:p>
    <w:p w14:paraId="73C4E6F9" w14:textId="77777777" w:rsidR="00EA521E" w:rsidRPr="00D37AC6" w:rsidRDefault="00EA521E" w:rsidP="00EA521E">
      <w:pPr>
        <w:pStyle w:val="B4"/>
        <w:rPr>
          <w:rFonts w:eastAsia="Malgun Gothic"/>
        </w:rPr>
      </w:pPr>
      <w:r w:rsidRPr="00D37AC6">
        <w:rPr>
          <w:rFonts w:eastAsia="Malgun Gothic"/>
        </w:rPr>
        <w:t>4&gt;</w:t>
      </w:r>
      <w:r w:rsidRPr="00D37AC6">
        <w:rPr>
          <w:rFonts w:eastAsia="Malgun Gothic"/>
        </w:rPr>
        <w:tab/>
        <w:t>consider the RACH-less LTM cell switch to be ongoing.</w:t>
      </w:r>
    </w:p>
    <w:p w14:paraId="63DDDAC3" w14:textId="77777777" w:rsidR="00EA521E" w:rsidRPr="00D37AC6" w:rsidRDefault="00EA521E" w:rsidP="00EA521E">
      <w:pPr>
        <w:pStyle w:val="B4"/>
        <w:rPr>
          <w:lang w:eastAsia="ko-KR"/>
        </w:rPr>
      </w:pPr>
      <w:r w:rsidRPr="00D37AC6">
        <w:rPr>
          <w:rFonts w:eastAsia="Malgun Gothic"/>
        </w:rPr>
        <w:t>4&gt;</w:t>
      </w:r>
      <w:r w:rsidRPr="00D37AC6">
        <w:rPr>
          <w:rFonts w:eastAsia="Malgun Gothic"/>
        </w:rPr>
        <w:tab/>
      </w:r>
      <w:r w:rsidRPr="00D37AC6">
        <w:t xml:space="preserve">if the </w:t>
      </w:r>
      <w:r w:rsidRPr="00D37AC6">
        <w:rPr>
          <w:noProof/>
          <w:lang w:eastAsia="zh-CN"/>
        </w:rPr>
        <w:t>MAC entity is associated with SCG</w:t>
      </w:r>
      <w:r w:rsidRPr="00D37AC6">
        <w:rPr>
          <w:lang w:eastAsia="ko-KR"/>
        </w:rPr>
        <w:t>:</w:t>
      </w:r>
    </w:p>
    <w:p w14:paraId="511E51DE" w14:textId="77777777" w:rsidR="00EA521E" w:rsidRPr="00D37AC6" w:rsidRDefault="00EA521E" w:rsidP="00EA521E">
      <w:pPr>
        <w:pStyle w:val="B5"/>
      </w:pPr>
      <w:r w:rsidRPr="00D37AC6">
        <w:rPr>
          <w:rFonts w:eastAsia="Malgun Gothic"/>
        </w:rPr>
        <w:t>5&gt;</w:t>
      </w:r>
      <w:r w:rsidRPr="00D37AC6">
        <w:rPr>
          <w:rFonts w:eastAsia="Malgun Gothic"/>
        </w:rPr>
        <w:tab/>
      </w:r>
      <w:r w:rsidRPr="00D37AC6">
        <w:t xml:space="preserve">indicate to </w:t>
      </w:r>
      <w:r w:rsidRPr="00D37AC6">
        <w:rPr>
          <w:lang w:eastAsia="zh-CN"/>
        </w:rPr>
        <w:t>upper layers</w:t>
      </w:r>
      <w:r w:rsidRPr="00D37AC6">
        <w:t xml:space="preserve"> to skip the Random Access procedure for this LTM cell switch.</w:t>
      </w:r>
    </w:p>
    <w:p w14:paraId="13378220" w14:textId="7CD6981E" w:rsidR="00EA521E" w:rsidRPr="00D37AC6" w:rsidRDefault="00EA521E" w:rsidP="00EA521E">
      <w:pPr>
        <w:pStyle w:val="B3"/>
        <w:rPr>
          <w:lang w:eastAsia="zh-CN"/>
        </w:rPr>
      </w:pPr>
      <w:r w:rsidRPr="00D37AC6">
        <w:rPr>
          <w:lang w:eastAsia="zh-CN"/>
        </w:rPr>
        <w:t>3&gt;</w:t>
      </w:r>
      <w:r w:rsidRPr="00D37AC6">
        <w:rPr>
          <w:lang w:eastAsia="zh-CN"/>
        </w:rPr>
        <w:tab/>
        <w:t xml:space="preserve">consider </w:t>
      </w:r>
      <w:r w:rsidR="009F618E" w:rsidRPr="008B4BD2">
        <w:rPr>
          <w:color w:val="FF0000"/>
          <w:lang w:eastAsia="zh-CN"/>
        </w:rPr>
        <w:t>either</w:t>
      </w:r>
      <w:r w:rsidR="009F618E">
        <w:rPr>
          <w:lang w:eastAsia="zh-CN"/>
        </w:rPr>
        <w:t xml:space="preserve"> </w:t>
      </w:r>
      <w:r w:rsidRPr="00D37AC6">
        <w:rPr>
          <w:lang w:eastAsia="zh-CN"/>
        </w:rPr>
        <w:t xml:space="preserve">the SSB associated to the TCI state indicated by TCI state ID field </w:t>
      </w:r>
      <w:r w:rsidR="00E04874" w:rsidRPr="008B4BD2">
        <w:rPr>
          <w:color w:val="FF0000"/>
          <w:lang w:eastAsia="zh-CN"/>
        </w:rPr>
        <w:t xml:space="preserve">or the SSB </w:t>
      </w:r>
      <w:r w:rsidR="008903C9" w:rsidRPr="008903C9">
        <w:rPr>
          <w:color w:val="FF0000"/>
          <w:lang w:eastAsia="zh-CN"/>
        </w:rPr>
        <w:t xml:space="preserve">associated with QCL RS </w:t>
      </w:r>
      <w:r w:rsidR="00E04874" w:rsidRPr="008B4BD2">
        <w:rPr>
          <w:rFonts w:eastAsia="SimSun"/>
          <w:color w:val="FF0000"/>
          <w:lang w:eastAsia="zh-CN"/>
        </w:rPr>
        <w:t>of the TCI State indicated by the TCI state ID</w:t>
      </w:r>
      <w:r w:rsidR="00E04874" w:rsidRPr="008B4BD2">
        <w:rPr>
          <w:color w:val="FF0000"/>
          <w:lang w:eastAsia="zh-CN"/>
        </w:rPr>
        <w:t xml:space="preserve"> </w:t>
      </w:r>
      <w:r w:rsidR="009F618E" w:rsidRPr="008B4BD2">
        <w:rPr>
          <w:color w:val="FF0000"/>
          <w:lang w:eastAsia="zh-CN"/>
        </w:rPr>
        <w:t xml:space="preserve">field </w:t>
      </w:r>
      <w:r w:rsidRPr="00D37AC6">
        <w:rPr>
          <w:lang w:eastAsia="zh-CN"/>
        </w:rPr>
        <w:t xml:space="preserve">as the one used for configured uplink grant selection for the initial uplink transmission towards the candidate cell for RACH-less LTM cell </w:t>
      </w:r>
      <w:r w:rsidRPr="00D37AC6">
        <w:rPr>
          <w:rFonts w:eastAsia="Malgun Gothic"/>
        </w:rPr>
        <w:t xml:space="preserve">switch </w:t>
      </w:r>
      <w:r w:rsidRPr="00D37AC6">
        <w:rPr>
          <w:lang w:eastAsia="zh-CN"/>
        </w:rPr>
        <w:t>(as in clause 5.8.2</w:t>
      </w:r>
      <w:proofErr w:type="gramStart"/>
      <w:r w:rsidRPr="00D37AC6">
        <w:rPr>
          <w:lang w:eastAsia="zh-CN"/>
        </w:rPr>
        <w:t>);</w:t>
      </w:r>
      <w:proofErr w:type="gramEnd"/>
    </w:p>
    <w:p w14:paraId="5387BC3F" w14:textId="77777777" w:rsidR="00EA521E" w:rsidRPr="00D37AC6" w:rsidRDefault="00EA521E" w:rsidP="00EA521E">
      <w:pPr>
        <w:pStyle w:val="B3"/>
        <w:rPr>
          <w:lang w:eastAsia="zh-CN"/>
        </w:rPr>
      </w:pPr>
      <w:r w:rsidRPr="00D37AC6">
        <w:rPr>
          <w:lang w:eastAsia="zh-CN"/>
        </w:rPr>
        <w:t>3&gt;</w:t>
      </w:r>
      <w:r w:rsidRPr="00D37AC6">
        <w:rPr>
          <w:lang w:eastAsia="zh-CN"/>
        </w:rPr>
        <w:tab/>
        <w:t>indicate to lower layers the information regarding the TCI state information included in the LTM Cell Switch Command MAC CE.</w:t>
      </w:r>
    </w:p>
    <w:p w14:paraId="0A57672F" w14:textId="77777777" w:rsidR="008A1A01" w:rsidRDefault="008A1A01" w:rsidP="00C31E63"/>
    <w:p w14:paraId="11CD2EDD" w14:textId="77777777" w:rsidR="00A303A4" w:rsidRDefault="00A303A4" w:rsidP="00C31E63"/>
    <w:p w14:paraId="376D642A" w14:textId="77777777" w:rsidR="00A303A4" w:rsidRDefault="00A303A4" w:rsidP="00C31E63"/>
    <w:p w14:paraId="37DD19B7" w14:textId="77777777" w:rsidR="00A303A4" w:rsidRPr="00D37AC6" w:rsidRDefault="00A303A4" w:rsidP="00A303A4">
      <w:pPr>
        <w:pStyle w:val="Heading3"/>
        <w:rPr>
          <w:lang w:eastAsia="ko-KR"/>
        </w:rPr>
      </w:pPr>
      <w:bookmarkStart w:id="13" w:name="_Toc171706366"/>
      <w:r w:rsidRPr="00D37AC6">
        <w:rPr>
          <w:lang w:eastAsia="ko-KR"/>
        </w:rPr>
        <w:t>5.8.2</w:t>
      </w:r>
      <w:r w:rsidRPr="00D37AC6">
        <w:rPr>
          <w:lang w:eastAsia="ko-KR"/>
        </w:rPr>
        <w:tab/>
        <w:t>Uplink</w:t>
      </w:r>
      <w:bookmarkEnd w:id="13"/>
    </w:p>
    <w:p w14:paraId="38306283" w14:textId="77777777" w:rsidR="00A303A4" w:rsidRPr="00D37AC6" w:rsidRDefault="00A303A4" w:rsidP="00A303A4">
      <w:pPr>
        <w:rPr>
          <w:noProof/>
          <w:lang w:eastAsia="ko-KR"/>
        </w:rPr>
      </w:pPr>
      <w:r w:rsidRPr="00D37AC6">
        <w:rPr>
          <w:noProof/>
          <w:lang w:eastAsia="ko-KR"/>
        </w:rPr>
        <w:t>There are two types of transmission without dynamic grant:</w:t>
      </w:r>
    </w:p>
    <w:p w14:paraId="33401E0C" w14:textId="77777777" w:rsidR="00A303A4" w:rsidRPr="00D37AC6" w:rsidRDefault="00A303A4" w:rsidP="00A303A4">
      <w:pPr>
        <w:pStyle w:val="B1"/>
        <w:rPr>
          <w:noProof/>
          <w:lang w:eastAsia="ko-KR"/>
        </w:rPr>
      </w:pPr>
      <w:r w:rsidRPr="00D37AC6">
        <w:rPr>
          <w:noProof/>
          <w:lang w:eastAsia="ko-KR"/>
        </w:rPr>
        <w:t>-</w:t>
      </w:r>
      <w:r w:rsidRPr="00D37AC6">
        <w:rPr>
          <w:noProof/>
          <w:lang w:eastAsia="ko-KR"/>
        </w:rPr>
        <w:tab/>
        <w:t>configured grant Type 1 where an uplink grant is provided by RRC, and stored as configured uplink grant;</w:t>
      </w:r>
    </w:p>
    <w:p w14:paraId="3DCD7FC3" w14:textId="77777777" w:rsidR="00A303A4" w:rsidRPr="00D37AC6" w:rsidRDefault="00A303A4" w:rsidP="00A303A4">
      <w:pPr>
        <w:pStyle w:val="B1"/>
        <w:rPr>
          <w:noProof/>
          <w:lang w:eastAsia="ko-KR"/>
        </w:rPr>
      </w:pPr>
      <w:r w:rsidRPr="00D37AC6">
        <w:rPr>
          <w:noProof/>
          <w:lang w:eastAsia="ko-KR"/>
        </w:rPr>
        <w:t>-</w:t>
      </w:r>
      <w:r w:rsidRPr="00D37AC6">
        <w:rPr>
          <w:noProof/>
          <w:lang w:eastAsia="ko-KR"/>
        </w:rPr>
        <w:tab/>
        <w:t>configured grant Type 2 where an uplink grant is provided by PDCCH, and stored or cleared as configured uplink grant based on L1 signalling indicating configured uplink grant activation or deactivation.</w:t>
      </w:r>
    </w:p>
    <w:p w14:paraId="0FAB27AC" w14:textId="77777777" w:rsidR="00A303A4" w:rsidRPr="00D37AC6" w:rsidRDefault="00A303A4" w:rsidP="00A303A4">
      <w:pPr>
        <w:rPr>
          <w:noProof/>
          <w:lang w:eastAsia="ko-KR"/>
        </w:rPr>
      </w:pPr>
      <w:r w:rsidRPr="00D37AC6">
        <w:rPr>
          <w:noProof/>
          <w:lang w:eastAsia="ko-KR"/>
        </w:rPr>
        <w:t xml:space="preserve">Type 1 and Type 2 are configured by RRC for a Serving Cell per BWP. Multiple configurations can be active simultaneously </w:t>
      </w:r>
      <w:r w:rsidRPr="00D37AC6">
        <w:rPr>
          <w:rFonts w:eastAsia="Malgun Gothic"/>
          <w:noProof/>
          <w:lang w:eastAsia="ko-KR"/>
        </w:rPr>
        <w:t>in the same BWP</w:t>
      </w:r>
      <w:r w:rsidRPr="00D37AC6">
        <w:rPr>
          <w:noProof/>
          <w:lang w:eastAsia="ko-KR"/>
        </w:rPr>
        <w:t xml:space="preserve">. For Type 2, activation and deactivation are independent among the Serving Cells. For the same </w:t>
      </w:r>
      <w:r w:rsidRPr="00D37AC6">
        <w:rPr>
          <w:rFonts w:eastAsia="Malgun Gothic"/>
          <w:noProof/>
          <w:lang w:eastAsia="ko-KR"/>
        </w:rPr>
        <w:t>BWP</w:t>
      </w:r>
      <w:r w:rsidRPr="00D37AC6">
        <w:rPr>
          <w:noProof/>
          <w:lang w:eastAsia="ko-KR"/>
        </w:rPr>
        <w:t xml:space="preserve">, the MAC entity </w:t>
      </w:r>
      <w:r w:rsidRPr="00D37AC6">
        <w:rPr>
          <w:rFonts w:eastAsia="Malgun Gothic"/>
          <w:noProof/>
          <w:lang w:eastAsia="ko-KR"/>
        </w:rPr>
        <w:t>can be</w:t>
      </w:r>
      <w:r w:rsidRPr="00D37AC6">
        <w:rPr>
          <w:noProof/>
          <w:lang w:eastAsia="ko-KR"/>
        </w:rPr>
        <w:t xml:space="preserve"> configured with </w:t>
      </w:r>
      <w:r w:rsidRPr="00D37AC6">
        <w:rPr>
          <w:rFonts w:eastAsia="Malgun Gothic"/>
          <w:noProof/>
          <w:lang w:eastAsia="ko-KR"/>
        </w:rPr>
        <w:t xml:space="preserve">both </w:t>
      </w:r>
      <w:r w:rsidRPr="00D37AC6">
        <w:rPr>
          <w:noProof/>
          <w:lang w:eastAsia="ko-KR"/>
        </w:rPr>
        <w:t xml:space="preserve">Type 1 </w:t>
      </w:r>
      <w:r w:rsidRPr="00D37AC6">
        <w:rPr>
          <w:rFonts w:eastAsia="Malgun Gothic"/>
          <w:noProof/>
          <w:lang w:eastAsia="ko-KR"/>
        </w:rPr>
        <w:t xml:space="preserve">and </w:t>
      </w:r>
      <w:r w:rsidRPr="00D37AC6">
        <w:rPr>
          <w:noProof/>
          <w:lang w:eastAsia="ko-KR"/>
        </w:rPr>
        <w:t>Type 2.</w:t>
      </w:r>
    </w:p>
    <w:p w14:paraId="341D9E11" w14:textId="77777777" w:rsidR="00A303A4" w:rsidRPr="00D37AC6" w:rsidRDefault="00A303A4" w:rsidP="00A303A4">
      <w:pPr>
        <w:rPr>
          <w:lang w:eastAsia="ko-KR"/>
        </w:rPr>
      </w:pPr>
      <w:r w:rsidRPr="00D37AC6">
        <w:rPr>
          <w:noProof/>
          <w:lang w:eastAsia="ko-KR"/>
        </w:rPr>
        <w:t>A multi-PUSCH configured grant has multiple consecutive configured uplink grants</w:t>
      </w:r>
      <w:r w:rsidRPr="00D37AC6">
        <w:rPr>
          <w:lang w:eastAsia="ko-KR"/>
        </w:rPr>
        <w:t xml:space="preserve"> within a </w:t>
      </w:r>
      <w:r w:rsidRPr="00D37AC6">
        <w:rPr>
          <w:i/>
          <w:iCs/>
          <w:lang w:eastAsia="ko-KR"/>
        </w:rPr>
        <w:t>periodicity</w:t>
      </w:r>
      <w:r w:rsidRPr="00D37AC6">
        <w:rPr>
          <w:lang w:eastAsia="ko-KR"/>
        </w:rPr>
        <w:t>. Both Type 1 and Type 2 can be configured for a multi-PUSCH configured grant by RRC.</w:t>
      </w:r>
    </w:p>
    <w:p w14:paraId="6F45CEEF" w14:textId="77777777" w:rsidR="00A303A4" w:rsidRPr="00D37AC6" w:rsidRDefault="00A303A4" w:rsidP="00A303A4">
      <w:pPr>
        <w:rPr>
          <w:lang w:eastAsia="ko-KR"/>
        </w:rPr>
      </w:pPr>
      <w:r w:rsidRPr="00D37AC6">
        <w:rPr>
          <w:lang w:eastAsia="zh-CN"/>
        </w:rPr>
        <w:t>Only configured grant Type 1 can be configured for CG-SDT</w:t>
      </w:r>
      <w:r w:rsidRPr="00D37AC6">
        <w:t xml:space="preserve"> </w:t>
      </w:r>
      <w:r w:rsidRPr="00D37AC6">
        <w:rPr>
          <w:lang w:eastAsia="zh-CN"/>
        </w:rPr>
        <w:t>or for RACH-less LTM cell switch or for RACH-less handover. CG-SDT can only be configured on initial BWP.</w:t>
      </w:r>
    </w:p>
    <w:p w14:paraId="6420A214" w14:textId="77777777" w:rsidR="00A303A4" w:rsidRPr="00D37AC6" w:rsidRDefault="00A303A4" w:rsidP="00A303A4">
      <w:pPr>
        <w:rPr>
          <w:noProof/>
          <w:lang w:eastAsia="ko-KR"/>
        </w:rPr>
      </w:pPr>
      <w:r w:rsidRPr="00D37AC6">
        <w:rPr>
          <w:noProof/>
          <w:lang w:eastAsia="ko-KR"/>
        </w:rPr>
        <w:t>RRC configures the following parameters when the configured grant Type 1 is configured:</w:t>
      </w:r>
    </w:p>
    <w:p w14:paraId="47CA7BB5" w14:textId="6AB4D810" w:rsidR="00A303A4" w:rsidRDefault="00092B1A" w:rsidP="00C31E63">
      <w:r>
        <w:t>…</w:t>
      </w:r>
    </w:p>
    <w:p w14:paraId="02633685" w14:textId="77777777" w:rsidR="00092B1A" w:rsidRPr="00D37AC6" w:rsidRDefault="00092B1A" w:rsidP="00092B1A">
      <w:pPr>
        <w:rPr>
          <w:lang w:eastAsia="zh-CN"/>
        </w:rPr>
      </w:pPr>
      <w:r w:rsidRPr="00D37AC6">
        <w:rPr>
          <w:lang w:eastAsia="zh-CN"/>
        </w:rPr>
        <w:t xml:space="preserve">For an uplink grant configured for configured grant Type 1 for RACH-less LTM cell switch, when </w:t>
      </w:r>
      <w:r w:rsidRPr="00D37AC6">
        <w:rPr>
          <w:noProof/>
          <w:lang w:eastAsia="ko-KR"/>
        </w:rPr>
        <w:t xml:space="preserve">there is an ongoing </w:t>
      </w:r>
      <w:r w:rsidRPr="00D37AC6">
        <w:rPr>
          <w:rFonts w:eastAsia="Malgun Gothic"/>
        </w:rPr>
        <w:t>RACH-less</w:t>
      </w:r>
      <w:r w:rsidRPr="00D37AC6">
        <w:rPr>
          <w:noProof/>
          <w:lang w:eastAsia="ko-KR"/>
        </w:rPr>
        <w:t xml:space="preserve"> LTM cell switch procedure</w:t>
      </w:r>
      <w:r w:rsidRPr="00D37AC6">
        <w:rPr>
          <w:lang w:eastAsia="zh-CN"/>
        </w:rPr>
        <w:t xml:space="preserve">, for each configured </w:t>
      </w:r>
      <w:r w:rsidRPr="00D37AC6">
        <w:rPr>
          <w:rFonts w:eastAsia="SimSun"/>
          <w:lang w:eastAsia="zh-CN"/>
        </w:rPr>
        <w:t>uplink</w:t>
      </w:r>
      <w:r w:rsidRPr="00D37AC6">
        <w:rPr>
          <w:lang w:eastAsia="zh-CN"/>
        </w:rPr>
        <w:t xml:space="preserve"> grant valid according to TS 38.214 [7] for which the above formula is satisfied, the MAC entity shall:</w:t>
      </w:r>
    </w:p>
    <w:p w14:paraId="332F3D78" w14:textId="4EBE7D37" w:rsidR="00092B1A" w:rsidRPr="00D37AC6" w:rsidRDefault="00092B1A" w:rsidP="00092B1A">
      <w:pPr>
        <w:pStyle w:val="B1"/>
        <w:rPr>
          <w:lang w:eastAsia="zh-CN"/>
        </w:rPr>
      </w:pPr>
      <w:r w:rsidRPr="00D37AC6">
        <w:rPr>
          <w:rFonts w:eastAsia="DengXian"/>
          <w:lang w:eastAsia="zh-CN"/>
        </w:rPr>
        <w:t>1&gt;</w:t>
      </w:r>
      <w:r w:rsidRPr="00D37AC6">
        <w:rPr>
          <w:rFonts w:eastAsia="DengXian"/>
          <w:lang w:eastAsia="zh-CN"/>
        </w:rPr>
        <w:tab/>
        <w:t xml:space="preserve">if </w:t>
      </w:r>
      <w:r w:rsidRPr="00D37AC6">
        <w:rPr>
          <w:rFonts w:eastAsia="SimSun"/>
          <w:lang w:eastAsia="zh-CN"/>
        </w:rPr>
        <w:t>an</w:t>
      </w:r>
      <w:r w:rsidRPr="00D37AC6">
        <w:rPr>
          <w:lang w:eastAsia="zh-CN"/>
        </w:rPr>
        <w:t xml:space="preserve"> SSB</w:t>
      </w:r>
      <w:r w:rsidRPr="00D37AC6">
        <w:rPr>
          <w:rFonts w:eastAsia="DengXian"/>
          <w:lang w:eastAsia="zh-CN"/>
        </w:rPr>
        <w:t xml:space="preserve"> corresponding to the configured UL grant has the same SSB index </w:t>
      </w:r>
      <w:r w:rsidR="00DA1673" w:rsidRPr="008B4BD2">
        <w:rPr>
          <w:rFonts w:eastAsia="DengXian"/>
          <w:color w:val="FF0000"/>
          <w:lang w:eastAsia="zh-CN"/>
        </w:rPr>
        <w:t xml:space="preserve">either </w:t>
      </w:r>
      <w:r w:rsidRPr="00D37AC6">
        <w:rPr>
          <w:rFonts w:eastAsia="DengXian"/>
          <w:lang w:eastAsia="zh-CN"/>
        </w:rPr>
        <w:t>as the SSB</w:t>
      </w:r>
      <w:r w:rsidRPr="00D37AC6">
        <w:rPr>
          <w:rFonts w:eastAsia="SimSun"/>
          <w:lang w:eastAsia="zh-CN"/>
        </w:rPr>
        <w:t xml:space="preserve"> associated with the TCI state indicated by the </w:t>
      </w:r>
      <w:r w:rsidRPr="00D37AC6">
        <w:rPr>
          <w:lang w:eastAsia="zh-CN"/>
        </w:rPr>
        <w:t>TCI state ID field</w:t>
      </w:r>
      <w:r w:rsidRPr="00D37AC6">
        <w:rPr>
          <w:rFonts w:eastAsia="SimSun"/>
          <w:lang w:eastAsia="zh-CN"/>
        </w:rPr>
        <w:t xml:space="preserve"> in LTM Cell Switch Command MAC CE</w:t>
      </w:r>
      <w:r w:rsidR="002F0C58">
        <w:rPr>
          <w:rFonts w:eastAsia="SimSun"/>
          <w:lang w:eastAsia="zh-CN"/>
        </w:rPr>
        <w:t xml:space="preserve"> </w:t>
      </w:r>
      <w:r w:rsidR="002F0C58" w:rsidRPr="008B4BD2">
        <w:rPr>
          <w:rFonts w:eastAsia="SimSun"/>
          <w:color w:val="FF0000"/>
          <w:lang w:eastAsia="zh-CN"/>
        </w:rPr>
        <w:t>or</w:t>
      </w:r>
      <w:r w:rsidR="007764A3" w:rsidRPr="008B4BD2">
        <w:rPr>
          <w:rFonts w:eastAsia="SimSun"/>
          <w:color w:val="FF0000"/>
          <w:lang w:eastAsia="zh-CN"/>
        </w:rPr>
        <w:t xml:space="preserve"> </w:t>
      </w:r>
      <w:r w:rsidR="00A814F1" w:rsidRPr="008B4BD2">
        <w:rPr>
          <w:rFonts w:eastAsia="SimSun"/>
          <w:color w:val="FF0000"/>
          <w:lang w:eastAsia="zh-CN"/>
        </w:rPr>
        <w:t xml:space="preserve">as </w:t>
      </w:r>
      <w:r w:rsidR="007764A3" w:rsidRPr="008B4BD2">
        <w:rPr>
          <w:rFonts w:eastAsia="SimSun"/>
          <w:color w:val="FF0000"/>
          <w:lang w:eastAsia="zh-CN"/>
        </w:rPr>
        <w:t xml:space="preserve">the SSB </w:t>
      </w:r>
      <w:r w:rsidR="008903C9">
        <w:rPr>
          <w:rFonts w:eastAsia="SimSun"/>
          <w:color w:val="FF0000"/>
          <w:lang w:eastAsia="zh-CN"/>
        </w:rPr>
        <w:t xml:space="preserve">associated with the QCL RS </w:t>
      </w:r>
      <w:r w:rsidR="002F0C58" w:rsidRPr="008B4BD2">
        <w:rPr>
          <w:rFonts w:eastAsia="SimSun"/>
          <w:color w:val="FF0000"/>
          <w:lang w:eastAsia="zh-CN"/>
        </w:rPr>
        <w:t>of the TCI</w:t>
      </w:r>
      <w:r w:rsidR="00A77DAE" w:rsidRPr="008B4BD2">
        <w:rPr>
          <w:rFonts w:eastAsia="SimSun"/>
          <w:color w:val="FF0000"/>
          <w:lang w:eastAsia="zh-CN"/>
        </w:rPr>
        <w:t xml:space="preserve"> </w:t>
      </w:r>
      <w:r w:rsidR="002F0C58" w:rsidRPr="008B4BD2">
        <w:rPr>
          <w:rFonts w:eastAsia="SimSun"/>
          <w:color w:val="FF0000"/>
          <w:lang w:eastAsia="zh-CN"/>
        </w:rPr>
        <w:t>State indicated by the</w:t>
      </w:r>
      <w:r w:rsidR="00A77DAE" w:rsidRPr="008B4BD2">
        <w:rPr>
          <w:rFonts w:eastAsia="SimSun"/>
          <w:color w:val="FF0000"/>
          <w:lang w:eastAsia="zh-CN"/>
        </w:rPr>
        <w:t xml:space="preserve"> TCI state ID in</w:t>
      </w:r>
      <w:r w:rsidR="002F0C58" w:rsidRPr="008B4BD2">
        <w:rPr>
          <w:rFonts w:eastAsia="SimSun"/>
          <w:color w:val="FF0000"/>
          <w:lang w:eastAsia="zh-CN"/>
        </w:rPr>
        <w:t xml:space="preserve"> LTM Cell Switch Command MAC CE</w:t>
      </w:r>
      <w:r w:rsidRPr="00D37AC6">
        <w:rPr>
          <w:rFonts w:eastAsia="SimSun"/>
          <w:lang w:eastAsia="zh-CN"/>
        </w:rPr>
        <w:t xml:space="preserve">, </w:t>
      </w:r>
      <w:r w:rsidRPr="00D37AC6">
        <w:rPr>
          <w:noProof/>
          <w:lang w:eastAsia="ko-KR"/>
        </w:rPr>
        <w:t>as specified in clause</w:t>
      </w:r>
      <w:r w:rsidRPr="00D37AC6">
        <w:rPr>
          <w:rFonts w:eastAsia="SimSun"/>
          <w:lang w:eastAsia="zh-CN"/>
        </w:rPr>
        <w:t xml:space="preserve"> 5.18.35</w:t>
      </w:r>
      <w:r w:rsidRPr="00D37AC6">
        <w:rPr>
          <w:rFonts w:eastAsia="DengXian"/>
          <w:lang w:eastAsia="zh-CN"/>
        </w:rPr>
        <w:t>:</w:t>
      </w:r>
    </w:p>
    <w:p w14:paraId="3656046E" w14:textId="77777777" w:rsidR="00092B1A" w:rsidRPr="00D37AC6" w:rsidRDefault="00092B1A" w:rsidP="00092B1A">
      <w:pPr>
        <w:pStyle w:val="B2"/>
        <w:rPr>
          <w:lang w:eastAsia="zh-CN"/>
        </w:rPr>
      </w:pPr>
      <w:r w:rsidRPr="00D37AC6">
        <w:rPr>
          <w:lang w:eastAsia="zh-CN"/>
        </w:rPr>
        <w:t>2&gt;</w:t>
      </w:r>
      <w:r w:rsidRPr="00D37AC6">
        <w:rPr>
          <w:lang w:eastAsia="zh-CN"/>
        </w:rPr>
        <w:tab/>
        <w:t xml:space="preserve">select the </w:t>
      </w:r>
      <w:r w:rsidRPr="00D37AC6">
        <w:rPr>
          <w:rFonts w:eastAsia="SimSun"/>
          <w:lang w:eastAsia="zh-CN"/>
        </w:rPr>
        <w:t>SSB associated with the TCI state indicated by LTM Cell Switch Command MAC CE.</w:t>
      </w:r>
    </w:p>
    <w:p w14:paraId="1CF4C6A8" w14:textId="77777777" w:rsidR="00092B1A" w:rsidRPr="00D37AC6" w:rsidRDefault="00092B1A" w:rsidP="00092B1A">
      <w:pPr>
        <w:pStyle w:val="B2"/>
        <w:rPr>
          <w:lang w:eastAsia="zh-CN"/>
        </w:rPr>
      </w:pPr>
      <w:r w:rsidRPr="00D37AC6">
        <w:rPr>
          <w:lang w:eastAsia="zh-CN"/>
        </w:rPr>
        <w:t>2&gt;</w:t>
      </w:r>
      <w:r w:rsidRPr="00D37AC6">
        <w:rPr>
          <w:lang w:eastAsia="zh-CN"/>
        </w:rPr>
        <w:tab/>
        <w:t xml:space="preserve">indicate the SSB index to the lower </w:t>
      </w:r>
      <w:proofErr w:type="gramStart"/>
      <w:r w:rsidRPr="00D37AC6">
        <w:rPr>
          <w:lang w:eastAsia="zh-CN"/>
        </w:rPr>
        <w:t>layer;</w:t>
      </w:r>
      <w:proofErr w:type="gramEnd"/>
    </w:p>
    <w:p w14:paraId="7575D493" w14:textId="77777777" w:rsidR="00092B1A" w:rsidRPr="00D37AC6" w:rsidRDefault="00092B1A" w:rsidP="00092B1A">
      <w:pPr>
        <w:pStyle w:val="B2"/>
        <w:rPr>
          <w:lang w:eastAsia="zh-CN"/>
        </w:rPr>
      </w:pPr>
      <w:r w:rsidRPr="00D37AC6">
        <w:rPr>
          <w:lang w:eastAsia="zh-CN"/>
        </w:rPr>
        <w:t>2&gt;</w:t>
      </w:r>
      <w:r w:rsidRPr="00D37AC6">
        <w:rPr>
          <w:lang w:eastAsia="zh-CN"/>
        </w:rPr>
        <w:tab/>
        <w:t>consider this configured uplink grant as valid.</w:t>
      </w:r>
    </w:p>
    <w:p w14:paraId="4468F86C" w14:textId="77777777" w:rsidR="00092B1A" w:rsidRPr="00D37AC6" w:rsidRDefault="00092B1A" w:rsidP="00092B1A">
      <w:pPr>
        <w:pStyle w:val="B1"/>
        <w:rPr>
          <w:rFonts w:eastAsia="SimSun"/>
        </w:rPr>
      </w:pPr>
      <w:r w:rsidRPr="00D37AC6">
        <w:rPr>
          <w:lang w:eastAsia="zh-CN"/>
        </w:rPr>
        <w:t>1&gt;</w:t>
      </w:r>
      <w:r w:rsidRPr="00D37AC6">
        <w:rPr>
          <w:lang w:eastAsia="zh-CN"/>
        </w:rPr>
        <w:tab/>
        <w:t>else:</w:t>
      </w:r>
    </w:p>
    <w:p w14:paraId="0A0F2C2B" w14:textId="77777777" w:rsidR="00092B1A" w:rsidRPr="00D37AC6" w:rsidRDefault="00092B1A" w:rsidP="00092B1A">
      <w:pPr>
        <w:pStyle w:val="B2"/>
        <w:rPr>
          <w:lang w:eastAsia="zh-CN"/>
        </w:rPr>
      </w:pPr>
      <w:r w:rsidRPr="00D37AC6">
        <w:rPr>
          <w:lang w:eastAsia="zh-CN"/>
        </w:rPr>
        <w:t>2&gt;</w:t>
      </w:r>
      <w:r w:rsidRPr="00D37AC6">
        <w:rPr>
          <w:lang w:eastAsia="zh-CN"/>
        </w:rPr>
        <w:tab/>
        <w:t>consider this configured uplink grant as not valid.</w:t>
      </w:r>
    </w:p>
    <w:p w14:paraId="412F12EB" w14:textId="77777777" w:rsidR="00080512" w:rsidRDefault="00080512" w:rsidP="00C31E63"/>
    <w:p w14:paraId="7ED09E8B" w14:textId="192D92F0" w:rsidR="00BD12F0" w:rsidRDefault="000F549D" w:rsidP="00687082">
      <w:pPr>
        <w:pStyle w:val="Heading1"/>
      </w:pPr>
      <w:r>
        <w:t xml:space="preserve">Annex F </w:t>
      </w:r>
      <w:r w:rsidR="006F6E85">
        <w:t>–</w:t>
      </w:r>
      <w:r>
        <w:t xml:space="preserve"> </w:t>
      </w:r>
      <w:r w:rsidR="00687082">
        <w:t>TP for</w:t>
      </w:r>
      <w:r>
        <w:t xml:space="preserve"> </w:t>
      </w:r>
      <w:r w:rsidR="006F6E85">
        <w:t xml:space="preserve">UE </w:t>
      </w:r>
      <w:proofErr w:type="spellStart"/>
      <w:r w:rsidR="006F6E85">
        <w:t>behavior</w:t>
      </w:r>
      <w:proofErr w:type="spellEnd"/>
      <w:r w:rsidR="006F6E85">
        <w:t xml:space="preserve"> </w:t>
      </w:r>
      <w:r w:rsidR="0028362D">
        <w:t>upon reception of LTM cell switch command with TAC=FFF and unavailable UE-based TA measurement</w:t>
      </w:r>
      <w:r w:rsidR="00F5247F">
        <w:t xml:space="preserve">, </w:t>
      </w:r>
      <w:r w:rsidR="00687082" w:rsidRPr="00A53479">
        <w:t xml:space="preserve">based on </w:t>
      </w:r>
      <w:r w:rsidR="00687082">
        <w:t>38.321</w:t>
      </w:r>
      <w:r w:rsidR="00687082" w:rsidRPr="00A53479">
        <w:t xml:space="preserve"> v18.2.0</w:t>
      </w:r>
      <w:r w:rsidR="00F5247F">
        <w:t xml:space="preserve">, (changes in </w:t>
      </w:r>
      <w:r w:rsidR="00F5247F" w:rsidRPr="00F5247F">
        <w:rPr>
          <w:color w:val="FF0000"/>
        </w:rPr>
        <w:t>red</w:t>
      </w:r>
      <w:r w:rsidR="00F5247F">
        <w:t>)</w:t>
      </w:r>
    </w:p>
    <w:p w14:paraId="00DA6882" w14:textId="77777777" w:rsidR="00330C85" w:rsidRPr="00DD5F92" w:rsidRDefault="00330C85" w:rsidP="00687082">
      <w:pPr>
        <w:pStyle w:val="Heading3"/>
      </w:pPr>
      <w:r w:rsidRPr="00DD5F92">
        <w:t xml:space="preserve">5.18.35 LTM Cell Switch Command </w:t>
      </w:r>
    </w:p>
    <w:p w14:paraId="55E80311" w14:textId="77777777" w:rsidR="00330C85" w:rsidRPr="00330C85" w:rsidRDefault="00330C85" w:rsidP="00330C85">
      <w:r w:rsidRPr="00330C85">
        <w:t xml:space="preserve">The network may instruct the UE to perform LTM cell switch procedure by sending the LTM Cell Switch Command MAC CE described in clause 6.1.3.75. </w:t>
      </w:r>
    </w:p>
    <w:p w14:paraId="40CA73BA" w14:textId="77777777" w:rsidR="00330C85" w:rsidRPr="00330C85" w:rsidRDefault="00330C85" w:rsidP="00330C85">
      <w:r w:rsidRPr="00330C85">
        <w:t xml:space="preserve">The MAC entity shall: </w:t>
      </w:r>
    </w:p>
    <w:p w14:paraId="31C66FA0" w14:textId="77777777" w:rsidR="00330C85" w:rsidRPr="00330C85" w:rsidRDefault="00330C85" w:rsidP="00330C85">
      <w:r w:rsidRPr="00330C85">
        <w:t xml:space="preserve">1&gt; if the MAC entity receives an LTM Cell Switch Command MAC CE on a Serving Cell: </w:t>
      </w:r>
    </w:p>
    <w:p w14:paraId="24B52ACA" w14:textId="77777777" w:rsidR="00330C85" w:rsidRPr="00330C85" w:rsidRDefault="00330C85" w:rsidP="00687082">
      <w:pPr>
        <w:ind w:firstLine="284"/>
      </w:pPr>
      <w:r w:rsidRPr="00330C85">
        <w:t xml:space="preserve">2&gt; indicate to upper layers that the LTM cell switch procedure is </w:t>
      </w:r>
      <w:proofErr w:type="gramStart"/>
      <w:r w:rsidRPr="00330C85">
        <w:t>triggered</w:t>
      </w:r>
      <w:proofErr w:type="gramEnd"/>
      <w:r w:rsidRPr="00330C85">
        <w:t xml:space="preserve"> and the Target Configuration ID included in the LTM Cell Switch Command MAC CE; </w:t>
      </w:r>
    </w:p>
    <w:p w14:paraId="55373CCE" w14:textId="77777777" w:rsidR="00330C85" w:rsidRPr="00330C85" w:rsidRDefault="00330C85" w:rsidP="00687082">
      <w:pPr>
        <w:ind w:left="284"/>
      </w:pPr>
      <w:r w:rsidRPr="00330C85">
        <w:t xml:space="preserve">2&gt; if the MAC reset operation as specified in clause 5.12 is performed, as requested by upper layers: </w:t>
      </w:r>
    </w:p>
    <w:p w14:paraId="4324983B" w14:textId="77777777" w:rsidR="00330C85" w:rsidRPr="00330C85" w:rsidRDefault="00330C85" w:rsidP="00687082">
      <w:pPr>
        <w:ind w:left="568"/>
      </w:pPr>
      <w:r w:rsidRPr="00330C85">
        <w:t xml:space="preserve">3&gt; if Timing Advance Command value (hexa-decimal) is not set as FFF: </w:t>
      </w:r>
    </w:p>
    <w:p w14:paraId="6DF0F0C3" w14:textId="77777777" w:rsidR="00330C85" w:rsidRPr="00330C85" w:rsidRDefault="00330C85" w:rsidP="00687082">
      <w:pPr>
        <w:ind w:left="852"/>
      </w:pPr>
      <w:r w:rsidRPr="00330C85">
        <w:t>4&gt; process the received Timing Advance Command (see clause 5.2</w:t>
      </w:r>
      <w:proofErr w:type="gramStart"/>
      <w:r w:rsidRPr="00330C85">
        <w:t>);</w:t>
      </w:r>
      <w:proofErr w:type="gramEnd"/>
      <w:r w:rsidRPr="00330C85">
        <w:t xml:space="preserve"> </w:t>
      </w:r>
    </w:p>
    <w:p w14:paraId="08A78DFD" w14:textId="3A76AD6E" w:rsidR="00330C85" w:rsidRPr="00330C85" w:rsidRDefault="00330C85" w:rsidP="00687082">
      <w:pPr>
        <w:ind w:left="852"/>
      </w:pPr>
      <w:r w:rsidRPr="00330C85">
        <w:t xml:space="preserve">4&gt; consider the RACH-less LTM cell switch to be </w:t>
      </w:r>
      <w:proofErr w:type="gramStart"/>
      <w:r w:rsidRPr="00330C85">
        <w:t>ongoing;</w:t>
      </w:r>
      <w:proofErr w:type="gramEnd"/>
      <w:r w:rsidRPr="00330C85">
        <w:t xml:space="preserve"> </w:t>
      </w:r>
    </w:p>
    <w:p w14:paraId="1EFEDF88" w14:textId="77777777" w:rsidR="00330C85" w:rsidRPr="00330C85" w:rsidRDefault="00330C85" w:rsidP="00687082">
      <w:pPr>
        <w:ind w:left="852"/>
      </w:pPr>
      <w:r w:rsidRPr="00330C85">
        <w:t xml:space="preserve">4&gt; if the MAC entity is associated with SCG: </w:t>
      </w:r>
    </w:p>
    <w:p w14:paraId="32D2215D" w14:textId="77777777" w:rsidR="00330C85" w:rsidRPr="00330C85" w:rsidRDefault="00330C85" w:rsidP="00687082">
      <w:pPr>
        <w:ind w:left="852" w:firstLine="284"/>
      </w:pPr>
      <w:r w:rsidRPr="00330C85">
        <w:t xml:space="preserve">5&gt; indicate to upper layers to skip the Random Access procedure for this LTM cell switch. </w:t>
      </w:r>
    </w:p>
    <w:p w14:paraId="4256AA6A" w14:textId="77777777" w:rsidR="00330C85" w:rsidRPr="00330C85" w:rsidRDefault="00330C85" w:rsidP="00687082">
      <w:pPr>
        <w:ind w:left="568"/>
      </w:pPr>
      <w:r w:rsidRPr="00330C85">
        <w:t xml:space="preserve">3&gt; else if the Timing Advance measurement is configured as specified in TS 38.331 [5] and the UE has successfully measured the Timing Advance for the indicated LTM target: </w:t>
      </w:r>
    </w:p>
    <w:p w14:paraId="11D47A7E" w14:textId="77777777" w:rsidR="00330C85" w:rsidRPr="00330C85" w:rsidRDefault="00330C85" w:rsidP="00687082">
      <w:pPr>
        <w:ind w:left="852"/>
      </w:pPr>
      <w:r w:rsidRPr="00330C85">
        <w:t>4&gt; process the measured Timing Advance (see clause 5.2</w:t>
      </w:r>
      <w:proofErr w:type="gramStart"/>
      <w:r w:rsidRPr="00330C85">
        <w:t>);</w:t>
      </w:r>
      <w:proofErr w:type="gramEnd"/>
      <w:r w:rsidRPr="00330C85">
        <w:t xml:space="preserve"> </w:t>
      </w:r>
    </w:p>
    <w:p w14:paraId="1F6BE4A1" w14:textId="77777777" w:rsidR="00330C85" w:rsidRPr="00330C85" w:rsidRDefault="00330C85" w:rsidP="00687082">
      <w:pPr>
        <w:ind w:left="852"/>
      </w:pPr>
      <w:r w:rsidRPr="00330C85">
        <w:t xml:space="preserve">4&gt; consider the RACH-less LTM cell switch to be ongoing. </w:t>
      </w:r>
    </w:p>
    <w:p w14:paraId="092EB874" w14:textId="77777777" w:rsidR="00330C85" w:rsidRPr="00330C85" w:rsidRDefault="00330C85" w:rsidP="00687082">
      <w:pPr>
        <w:ind w:left="852"/>
      </w:pPr>
      <w:r w:rsidRPr="00330C85">
        <w:t xml:space="preserve">4&gt; if the MAC entity is associated with SCG: </w:t>
      </w:r>
    </w:p>
    <w:p w14:paraId="49A5CDF2" w14:textId="6066E3F3" w:rsidR="0028362D" w:rsidRDefault="00330C85" w:rsidP="00FF0887">
      <w:pPr>
        <w:ind w:left="852" w:firstLine="284"/>
      </w:pPr>
      <w:r w:rsidRPr="00330C85">
        <w:t>5&gt; indicate to upper layers to skip the Random Access procedure for this LTM cell switch.</w:t>
      </w:r>
    </w:p>
    <w:p w14:paraId="5527C7E7" w14:textId="30CE6D60" w:rsidR="0043175A" w:rsidRPr="00687082" w:rsidRDefault="0043175A" w:rsidP="0043175A">
      <w:pPr>
        <w:rPr>
          <w:color w:val="FF0000"/>
        </w:rPr>
      </w:pPr>
      <w:r>
        <w:tab/>
      </w:r>
      <w:r>
        <w:tab/>
      </w:r>
      <w:r w:rsidRPr="00687082">
        <w:rPr>
          <w:color w:val="FF0000"/>
        </w:rPr>
        <w:t>3&gt; else:</w:t>
      </w:r>
    </w:p>
    <w:p w14:paraId="6C05363E" w14:textId="4CDA9113" w:rsidR="00080512" w:rsidRPr="00687082" w:rsidRDefault="0043175A" w:rsidP="00C31E63">
      <w:pPr>
        <w:rPr>
          <w:color w:val="FF0000"/>
        </w:rPr>
      </w:pPr>
      <w:r w:rsidRPr="00687082">
        <w:rPr>
          <w:color w:val="FF0000"/>
        </w:rPr>
        <w:tab/>
      </w:r>
      <w:r w:rsidRPr="00687082">
        <w:rPr>
          <w:color w:val="FF0000"/>
        </w:rPr>
        <w:tab/>
      </w:r>
      <w:r w:rsidRPr="00687082">
        <w:rPr>
          <w:color w:val="FF0000"/>
        </w:rPr>
        <w:tab/>
        <w:t xml:space="preserve">4&gt; </w:t>
      </w:r>
      <w:r w:rsidR="006D4E29" w:rsidRPr="00687082">
        <w:rPr>
          <w:color w:val="FF0000"/>
        </w:rPr>
        <w:t>Random Access procedure is performed for this</w:t>
      </w:r>
      <w:r w:rsidR="007B1BFF" w:rsidRPr="00687082">
        <w:rPr>
          <w:color w:val="FF0000"/>
        </w:rPr>
        <w:t xml:space="preserve"> LTM cell switch</w:t>
      </w:r>
      <w:r w:rsidR="006D4E29" w:rsidRPr="00687082">
        <w:rPr>
          <w:color w:val="FF0000"/>
        </w:rPr>
        <w:t>.</w:t>
      </w:r>
    </w:p>
    <w:p w14:paraId="6A4CCAD2" w14:textId="77777777" w:rsidR="00687082" w:rsidRPr="00687082" w:rsidRDefault="00687082" w:rsidP="00687082">
      <w:pPr>
        <w:ind w:left="568"/>
        <w:rPr>
          <w:lang w:val="en-US"/>
        </w:rPr>
      </w:pPr>
      <w:r w:rsidRPr="00687082">
        <w:rPr>
          <w:lang w:val="en-US"/>
        </w:rPr>
        <w:t>3&gt; consider the SSB associated to the TCI state indicated by TCI state ID field as the one used for configured uplink grant selection for the initial uplink transmission towards the candidate cell for RACH-less LTM cell switch (as in clause 5.8.2</w:t>
      </w:r>
      <w:proofErr w:type="gramStart"/>
      <w:r w:rsidRPr="00687082">
        <w:rPr>
          <w:lang w:val="en-US"/>
        </w:rPr>
        <w:t>);</w:t>
      </w:r>
      <w:proofErr w:type="gramEnd"/>
      <w:r w:rsidRPr="00687082">
        <w:rPr>
          <w:lang w:val="en-US"/>
        </w:rPr>
        <w:t xml:space="preserve"> </w:t>
      </w:r>
    </w:p>
    <w:p w14:paraId="317FB2F4" w14:textId="1F0DB76D" w:rsidR="00080512" w:rsidRPr="00A209D6" w:rsidRDefault="00687082" w:rsidP="00687082">
      <w:pPr>
        <w:ind w:left="284" w:firstLine="284"/>
      </w:pPr>
      <w:r w:rsidRPr="00687082">
        <w:rPr>
          <w:lang w:val="en-US"/>
        </w:rPr>
        <w:t>3&gt; indicate to lower layers the information regarding the TCI state information included in the LTM Cell Switch Command MAC CE.</w:t>
      </w:r>
    </w:p>
    <w:sectPr w:rsidR="00080512" w:rsidRPr="00A209D6" w:rsidSect="00475D03">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6840" w:h="11907" w:orient="landscape" w:code="9"/>
      <w:pgMar w:top="1134" w:right="1418"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D78CE83" w14:textId="77777777" w:rsidR="0039582C" w:rsidRDefault="0039582C">
      <w:r>
        <w:separator/>
      </w:r>
    </w:p>
  </w:endnote>
  <w:endnote w:type="continuationSeparator" w:id="0">
    <w:p w14:paraId="33BEB9CA" w14:textId="77777777" w:rsidR="0039582C" w:rsidRDefault="0039582C">
      <w:r>
        <w:continuationSeparator/>
      </w:r>
    </w:p>
  </w:endnote>
  <w:endnote w:type="continuationNotice" w:id="1">
    <w:p w14:paraId="5255726D" w14:textId="77777777" w:rsidR="0039582C" w:rsidRDefault="0039582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Nokia Pure Text Light">
    <w:altName w:val="Leelawadee UI"/>
    <w:charset w:val="00"/>
    <w:family w:val="swiss"/>
    <w:pitch w:val="variable"/>
    <w:sig w:usb0="A00002FF" w:usb1="700078FB" w:usb2="0001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auto"/>
    <w:pitch w:val="fixed"/>
    <w:sig w:usb0="00000001" w:usb1="09060000" w:usb2="00000010" w:usb3="00000000" w:csb0="00080000" w:csb1="00000000"/>
  </w:font>
  <w:font w:name="TimesNewRomanPSMT">
    <w:altName w:val="Times New Roman"/>
    <w:panose1 w:val="00000000000000000000"/>
    <w:charset w:val="00"/>
    <w:family w:val="roman"/>
    <w:notTrueType/>
    <w:pitch w:val="default"/>
  </w:font>
  <w:font w:name="Monotype Sorts">
    <w:altName w:val="Segoe UI Symbol"/>
    <w:charset w:val="02"/>
    <w:family w:val="auto"/>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Yu Mincho">
    <w:altName w:val="游明朝"/>
    <w:panose1 w:val="00000000000000000000"/>
    <w:charset w:val="80"/>
    <w:family w:val="roman"/>
    <w:notTrueType/>
    <w:pitch w:val="default"/>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5380BB" w14:textId="77777777" w:rsidR="000F69C8" w:rsidRDefault="000F69C8">
    <w:r>
      <w:cr/>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4761F7" w14:textId="77777777" w:rsidR="000F69C8" w:rsidRDefault="000F69C8">
    <w:r>
      <w:cr/>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8682B0" w14:textId="77777777" w:rsidR="00F87048" w:rsidRDefault="00F8704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7CD8BF" w14:textId="77777777" w:rsidR="00F87048" w:rsidRDefault="00F87048">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B6C35B" w14:textId="77777777" w:rsidR="00F87048" w:rsidRDefault="00F870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3527434" w14:textId="77777777" w:rsidR="0039582C" w:rsidRDefault="0039582C">
      <w:r>
        <w:separator/>
      </w:r>
    </w:p>
  </w:footnote>
  <w:footnote w:type="continuationSeparator" w:id="0">
    <w:p w14:paraId="7DA00ECB" w14:textId="77777777" w:rsidR="0039582C" w:rsidRDefault="0039582C">
      <w:r>
        <w:continuationSeparator/>
      </w:r>
    </w:p>
  </w:footnote>
  <w:footnote w:type="continuationNotice" w:id="1">
    <w:p w14:paraId="285915CA" w14:textId="77777777" w:rsidR="0039582C" w:rsidRDefault="0039582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FF3BF1" w14:textId="77777777" w:rsidR="000F69C8" w:rsidRDefault="000F69C8">
    <w:r>
      <w:c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C0F63B" w14:textId="77777777" w:rsidR="000F69C8" w:rsidRDefault="000F69C8">
    <w:r>
      <w:c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CDC357" w14:textId="77777777" w:rsidR="00F87048" w:rsidRDefault="00F8704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75F868" w14:textId="77777777" w:rsidR="00F87048" w:rsidRDefault="00F8704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B10EB5" w14:textId="77777777" w:rsidR="00F87048" w:rsidRDefault="00F870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5"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10"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5"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0"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3"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7" w15:restartNumberingAfterBreak="0">
    <w:nsid w:val="2E775179"/>
    <w:multiLevelType w:val="hybridMultilevel"/>
    <w:tmpl w:val="DA4E854C"/>
    <w:lvl w:ilvl="0" w:tplc="2810461E">
      <w:numFmt w:val="bullet"/>
      <w:lvlText w:val="·"/>
      <w:lvlJc w:val="left"/>
      <w:pPr>
        <w:ind w:left="720" w:hanging="360"/>
      </w:pPr>
      <w:rPr>
        <w:rFonts w:ascii="Nokia Pure Text Light" w:eastAsiaTheme="minorHAnsi" w:hAnsi="Nokia Pure Text Light" w:cs="Nokia Pure Text Light" w:hint="default"/>
      </w:rPr>
    </w:lvl>
    <w:lvl w:ilvl="1" w:tplc="BBA681B0">
      <w:numFmt w:val="bullet"/>
      <w:lvlText w:val=""/>
      <w:lvlJc w:val="left"/>
      <w:pPr>
        <w:ind w:left="1440" w:hanging="360"/>
      </w:pPr>
      <w:rPr>
        <w:rFonts w:ascii="Symbol" w:eastAsiaTheme="minorHAnsi" w:hAnsi="Symbol" w:cstheme="minorHAnsi"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9"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2"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6"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3265DCF"/>
    <w:multiLevelType w:val="multilevel"/>
    <w:tmpl w:val="30520D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9"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0"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41"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42" w15:restartNumberingAfterBreak="0">
    <w:nsid w:val="498370D4"/>
    <w:multiLevelType w:val="hybridMultilevel"/>
    <w:tmpl w:val="5052DAF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3" w15:restartNumberingAfterBreak="0">
    <w:nsid w:val="4A2B2819"/>
    <w:multiLevelType w:val="hybridMultilevel"/>
    <w:tmpl w:val="26EA3E44"/>
    <w:lvl w:ilvl="0" w:tplc="45A2A4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6"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7"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8"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9"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0"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1"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2"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E9C449F"/>
    <w:multiLevelType w:val="multilevel"/>
    <w:tmpl w:val="8166C3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62E6570D"/>
    <w:multiLevelType w:val="hybridMultilevel"/>
    <w:tmpl w:val="443AB22A"/>
    <w:lvl w:ilvl="0" w:tplc="3328008C">
      <w:start w:val="1"/>
      <w:numFmt w:val="decimal"/>
      <w:lvlText w:val="%1&gt;"/>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5"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6" w15:restartNumberingAfterBreak="0">
    <w:nsid w:val="641003CA"/>
    <w:multiLevelType w:val="hybridMultilevel"/>
    <w:tmpl w:val="B7FA8C5C"/>
    <w:lvl w:ilvl="0" w:tplc="1EC0F9C6">
      <w:start w:val="1"/>
      <w:numFmt w:val="decimal"/>
      <w:lvlText w:val="%1&gt;"/>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7"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0" w15:restartNumberingAfterBreak="0">
    <w:nsid w:val="6B555D88"/>
    <w:multiLevelType w:val="multilevel"/>
    <w:tmpl w:val="F91411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2"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3" w15:restartNumberingAfterBreak="0">
    <w:nsid w:val="6F3047AC"/>
    <w:multiLevelType w:val="hybridMultilevel"/>
    <w:tmpl w:val="26EA3E4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6"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68"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9"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0"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95876256">
    <w:abstractNumId w:val="10"/>
  </w:num>
  <w:num w:numId="2" w16cid:durableId="441074845">
    <w:abstractNumId w:val="8"/>
  </w:num>
  <w:num w:numId="3" w16cid:durableId="431705991">
    <w:abstractNumId w:val="7"/>
  </w:num>
  <w:num w:numId="4" w16cid:durableId="1559823138">
    <w:abstractNumId w:val="6"/>
  </w:num>
  <w:num w:numId="5" w16cid:durableId="1777091386">
    <w:abstractNumId w:val="5"/>
  </w:num>
  <w:num w:numId="6" w16cid:durableId="754859990">
    <w:abstractNumId w:val="9"/>
  </w:num>
  <w:num w:numId="7" w16cid:durableId="685982631">
    <w:abstractNumId w:val="4"/>
  </w:num>
  <w:num w:numId="8" w16cid:durableId="1806268356">
    <w:abstractNumId w:val="3"/>
  </w:num>
  <w:num w:numId="9" w16cid:durableId="1176116058">
    <w:abstractNumId w:val="2"/>
  </w:num>
  <w:num w:numId="10" w16cid:durableId="655106882">
    <w:abstractNumId w:val="1"/>
  </w:num>
  <w:num w:numId="11" w16cid:durableId="1115517625">
    <w:abstractNumId w:val="64"/>
  </w:num>
  <w:num w:numId="12" w16cid:durableId="1941184733">
    <w:abstractNumId w:val="53"/>
  </w:num>
  <w:num w:numId="13" w16cid:durableId="1060052326">
    <w:abstractNumId w:val="27"/>
  </w:num>
  <w:num w:numId="14" w16cid:durableId="913971334">
    <w:abstractNumId w:val="51"/>
  </w:num>
  <w:num w:numId="15" w16cid:durableId="1311208547">
    <w:abstractNumId w:val="43"/>
  </w:num>
  <w:num w:numId="16" w16cid:durableId="1651866207">
    <w:abstractNumId w:val="37"/>
  </w:num>
  <w:num w:numId="17" w16cid:durableId="297417608">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18" w16cid:durableId="1627588934">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19" w16cid:durableId="489253310">
    <w:abstractNumId w:val="13"/>
  </w:num>
  <w:num w:numId="20" w16cid:durableId="199124208">
    <w:abstractNumId w:val="31"/>
  </w:num>
  <w:num w:numId="21" w16cid:durableId="630793192">
    <w:abstractNumId w:val="29"/>
  </w:num>
  <w:num w:numId="22" w16cid:durableId="1154301696">
    <w:abstractNumId w:val="40"/>
  </w:num>
  <w:num w:numId="23" w16cid:durableId="1489399165">
    <w:abstractNumId w:val="41"/>
  </w:num>
  <w:num w:numId="24" w16cid:durableId="1259102702">
    <w:abstractNumId w:val="63"/>
  </w:num>
  <w:num w:numId="25" w16cid:durableId="91266860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817107849">
    <w:abstractNumId w:val="0"/>
  </w:num>
  <w:num w:numId="27" w16cid:durableId="1743603048">
    <w:abstractNumId w:val="38"/>
  </w:num>
  <w:num w:numId="28" w16cid:durableId="756556103">
    <w:abstractNumId w:val="55"/>
  </w:num>
  <w:num w:numId="29" w16cid:durableId="1298681283">
    <w:abstractNumId w:val="49"/>
  </w:num>
  <w:num w:numId="30" w16cid:durableId="16125658">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052412492">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608775017">
    <w:abstractNumId w:val="57"/>
  </w:num>
  <w:num w:numId="33" w16cid:durableId="115260360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309214056">
    <w:abstractNumId w:val="14"/>
  </w:num>
  <w:num w:numId="35" w16cid:durableId="368919375">
    <w:abstractNumId w:val="58"/>
  </w:num>
  <w:num w:numId="36" w16cid:durableId="1674911730">
    <w:abstractNumId w:val="18"/>
  </w:num>
  <w:num w:numId="37" w16cid:durableId="1046639535">
    <w:abstractNumId w:val="68"/>
  </w:num>
  <w:num w:numId="38" w16cid:durableId="236787153">
    <w:abstractNumId w:val="24"/>
  </w:num>
  <w:num w:numId="39" w16cid:durableId="701511839">
    <w:abstractNumId w:val="12"/>
  </w:num>
  <w:num w:numId="40" w16cid:durableId="1059205307">
    <w:abstractNumId w:val="61"/>
  </w:num>
  <w:num w:numId="41" w16cid:durableId="1596865912">
    <w:abstractNumId w:val="26"/>
  </w:num>
  <w:num w:numId="42" w16cid:durableId="1099132764">
    <w:abstractNumId w:val="44"/>
  </w:num>
  <w:num w:numId="43" w16cid:durableId="1395662286">
    <w:abstractNumId w:val="19"/>
  </w:num>
  <w:num w:numId="44" w16cid:durableId="214583011">
    <w:abstractNumId w:val="17"/>
  </w:num>
  <w:num w:numId="45" w16cid:durableId="362094831">
    <w:abstractNumId w:val="45"/>
  </w:num>
  <w:num w:numId="46" w16cid:durableId="532310444">
    <w:abstractNumId w:val="67"/>
  </w:num>
  <w:num w:numId="47" w16cid:durableId="1322123802">
    <w:abstractNumId w:val="30"/>
  </w:num>
  <w:num w:numId="48" w16cid:durableId="1236205740">
    <w:abstractNumId w:val="47"/>
  </w:num>
  <w:num w:numId="49" w16cid:durableId="122846346">
    <w:abstractNumId w:val="21"/>
  </w:num>
  <w:num w:numId="50" w16cid:durableId="359010974">
    <w:abstractNumId w:val="46"/>
  </w:num>
  <w:num w:numId="51" w16cid:durableId="1018964611">
    <w:abstractNumId w:val="20"/>
  </w:num>
  <w:num w:numId="52" w16cid:durableId="1886022345">
    <w:abstractNumId w:val="59"/>
  </w:num>
  <w:num w:numId="53" w16cid:durableId="1210261777">
    <w:abstractNumId w:val="69"/>
  </w:num>
  <w:num w:numId="54" w16cid:durableId="439375767">
    <w:abstractNumId w:val="36"/>
  </w:num>
  <w:num w:numId="55" w16cid:durableId="926573521">
    <w:abstractNumId w:val="66"/>
  </w:num>
  <w:num w:numId="56" w16cid:durableId="1259410486">
    <w:abstractNumId w:val="70"/>
  </w:num>
  <w:num w:numId="57" w16cid:durableId="1347950033">
    <w:abstractNumId w:val="16"/>
  </w:num>
  <w:num w:numId="58" w16cid:durableId="802313053">
    <w:abstractNumId w:val="52"/>
  </w:num>
  <w:num w:numId="59" w16cid:durableId="297298441">
    <w:abstractNumId w:val="34"/>
  </w:num>
  <w:num w:numId="60" w16cid:durableId="1166167161">
    <w:abstractNumId w:val="35"/>
  </w:num>
  <w:num w:numId="61" w16cid:durableId="1876771378">
    <w:abstractNumId w:val="15"/>
  </w:num>
  <w:num w:numId="62" w16cid:durableId="85932">
    <w:abstractNumId w:val="39"/>
  </w:num>
  <w:num w:numId="63" w16cid:durableId="526718341">
    <w:abstractNumId w:val="33"/>
  </w:num>
  <w:num w:numId="64" w16cid:durableId="391269479">
    <w:abstractNumId w:val="22"/>
  </w:num>
  <w:num w:numId="65" w16cid:durableId="1844583080">
    <w:abstractNumId w:val="65"/>
  </w:num>
  <w:num w:numId="66" w16cid:durableId="2056927976">
    <w:abstractNumId w:val="32"/>
  </w:num>
  <w:num w:numId="67" w16cid:durableId="966399224">
    <w:abstractNumId w:val="25"/>
  </w:num>
  <w:num w:numId="68" w16cid:durableId="2086998249">
    <w:abstractNumId w:val="23"/>
  </w:num>
  <w:num w:numId="69" w16cid:durableId="282427171">
    <w:abstractNumId w:val="28"/>
  </w:num>
  <w:num w:numId="70" w16cid:durableId="2146467567">
    <w:abstractNumId w:val="62"/>
  </w:num>
  <w:num w:numId="71" w16cid:durableId="1509254829">
    <w:abstractNumId w:val="48"/>
  </w:num>
  <w:num w:numId="72" w16cid:durableId="1095247691">
    <w:abstractNumId w:val="50"/>
  </w:num>
  <w:num w:numId="73" w16cid:durableId="2066488057">
    <w:abstractNumId w:val="60"/>
  </w:num>
  <w:num w:numId="74" w16cid:durableId="2092852638">
    <w:abstractNumId w:val="54"/>
  </w:num>
  <w:num w:numId="75" w16cid:durableId="100077391">
    <w:abstractNumId w:val="56"/>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5D08"/>
    <w:rsid w:val="00006C10"/>
    <w:rsid w:val="0001209E"/>
    <w:rsid w:val="00012E87"/>
    <w:rsid w:val="00016557"/>
    <w:rsid w:val="00016F4F"/>
    <w:rsid w:val="00023A06"/>
    <w:rsid w:val="00023C40"/>
    <w:rsid w:val="0002507D"/>
    <w:rsid w:val="00027BF4"/>
    <w:rsid w:val="00033397"/>
    <w:rsid w:val="00036AFA"/>
    <w:rsid w:val="00040095"/>
    <w:rsid w:val="00041718"/>
    <w:rsid w:val="00044690"/>
    <w:rsid w:val="000504EC"/>
    <w:rsid w:val="00051430"/>
    <w:rsid w:val="00053A9F"/>
    <w:rsid w:val="00062462"/>
    <w:rsid w:val="000624AB"/>
    <w:rsid w:val="00065268"/>
    <w:rsid w:val="00065994"/>
    <w:rsid w:val="000722AD"/>
    <w:rsid w:val="00072924"/>
    <w:rsid w:val="00073C9C"/>
    <w:rsid w:val="00076412"/>
    <w:rsid w:val="00077FF5"/>
    <w:rsid w:val="00080512"/>
    <w:rsid w:val="000856C9"/>
    <w:rsid w:val="00090468"/>
    <w:rsid w:val="00090B3F"/>
    <w:rsid w:val="00092B1A"/>
    <w:rsid w:val="00094568"/>
    <w:rsid w:val="0009534A"/>
    <w:rsid w:val="00096A75"/>
    <w:rsid w:val="0009774F"/>
    <w:rsid w:val="00097D9C"/>
    <w:rsid w:val="000A0718"/>
    <w:rsid w:val="000A3AD7"/>
    <w:rsid w:val="000A7A0D"/>
    <w:rsid w:val="000B08F9"/>
    <w:rsid w:val="000B62C8"/>
    <w:rsid w:val="000B7BCF"/>
    <w:rsid w:val="000C024F"/>
    <w:rsid w:val="000C0C7C"/>
    <w:rsid w:val="000C1689"/>
    <w:rsid w:val="000C2B7B"/>
    <w:rsid w:val="000C522B"/>
    <w:rsid w:val="000C6D7A"/>
    <w:rsid w:val="000D3041"/>
    <w:rsid w:val="000D3DFC"/>
    <w:rsid w:val="000D43EF"/>
    <w:rsid w:val="000D462B"/>
    <w:rsid w:val="000D58AB"/>
    <w:rsid w:val="000D5F0F"/>
    <w:rsid w:val="000D66E5"/>
    <w:rsid w:val="000D69CF"/>
    <w:rsid w:val="000E2271"/>
    <w:rsid w:val="000E42EE"/>
    <w:rsid w:val="000E587F"/>
    <w:rsid w:val="000F549D"/>
    <w:rsid w:val="000F69C8"/>
    <w:rsid w:val="001069E8"/>
    <w:rsid w:val="00112F1A"/>
    <w:rsid w:val="00113E5C"/>
    <w:rsid w:val="00114DBB"/>
    <w:rsid w:val="001162CB"/>
    <w:rsid w:val="001163C7"/>
    <w:rsid w:val="00120337"/>
    <w:rsid w:val="001232A5"/>
    <w:rsid w:val="0012610D"/>
    <w:rsid w:val="00130FED"/>
    <w:rsid w:val="001325AC"/>
    <w:rsid w:val="00135111"/>
    <w:rsid w:val="00135C62"/>
    <w:rsid w:val="00142AF4"/>
    <w:rsid w:val="00145075"/>
    <w:rsid w:val="001464F5"/>
    <w:rsid w:val="001501FC"/>
    <w:rsid w:val="00153758"/>
    <w:rsid w:val="001538AA"/>
    <w:rsid w:val="001554F1"/>
    <w:rsid w:val="001608FA"/>
    <w:rsid w:val="001702AF"/>
    <w:rsid w:val="001741A0"/>
    <w:rsid w:val="001741F7"/>
    <w:rsid w:val="0017573C"/>
    <w:rsid w:val="00175FA0"/>
    <w:rsid w:val="0017725F"/>
    <w:rsid w:val="00177AD5"/>
    <w:rsid w:val="0018515E"/>
    <w:rsid w:val="0018542A"/>
    <w:rsid w:val="00190790"/>
    <w:rsid w:val="00191645"/>
    <w:rsid w:val="00192492"/>
    <w:rsid w:val="001929E8"/>
    <w:rsid w:val="00193AA6"/>
    <w:rsid w:val="00194CD0"/>
    <w:rsid w:val="00195166"/>
    <w:rsid w:val="00196A3E"/>
    <w:rsid w:val="001A0625"/>
    <w:rsid w:val="001A2EFB"/>
    <w:rsid w:val="001A7079"/>
    <w:rsid w:val="001B1F33"/>
    <w:rsid w:val="001B3EC3"/>
    <w:rsid w:val="001B49C9"/>
    <w:rsid w:val="001B4E15"/>
    <w:rsid w:val="001B7557"/>
    <w:rsid w:val="001C0E0B"/>
    <w:rsid w:val="001C15BB"/>
    <w:rsid w:val="001C1DD8"/>
    <w:rsid w:val="001C23F4"/>
    <w:rsid w:val="001C49AD"/>
    <w:rsid w:val="001C4A21"/>
    <w:rsid w:val="001C4C80"/>
    <w:rsid w:val="001C4CC9"/>
    <w:rsid w:val="001C4F79"/>
    <w:rsid w:val="001D1ED9"/>
    <w:rsid w:val="001D6503"/>
    <w:rsid w:val="001E29E3"/>
    <w:rsid w:val="001E4F57"/>
    <w:rsid w:val="001F139E"/>
    <w:rsid w:val="001F168B"/>
    <w:rsid w:val="001F3A8E"/>
    <w:rsid w:val="001F681F"/>
    <w:rsid w:val="001F74B7"/>
    <w:rsid w:val="001F7831"/>
    <w:rsid w:val="002014BA"/>
    <w:rsid w:val="00204045"/>
    <w:rsid w:val="0020712B"/>
    <w:rsid w:val="00207F78"/>
    <w:rsid w:val="00210940"/>
    <w:rsid w:val="0021238B"/>
    <w:rsid w:val="0021480E"/>
    <w:rsid w:val="002228C6"/>
    <w:rsid w:val="0022575D"/>
    <w:rsid w:val="0022606D"/>
    <w:rsid w:val="00231728"/>
    <w:rsid w:val="002355B3"/>
    <w:rsid w:val="00236768"/>
    <w:rsid w:val="00237E2B"/>
    <w:rsid w:val="0024070C"/>
    <w:rsid w:val="00242A24"/>
    <w:rsid w:val="00244A05"/>
    <w:rsid w:val="00244D14"/>
    <w:rsid w:val="00246B06"/>
    <w:rsid w:val="00247FAC"/>
    <w:rsid w:val="00250404"/>
    <w:rsid w:val="002510A6"/>
    <w:rsid w:val="00251328"/>
    <w:rsid w:val="00251EF6"/>
    <w:rsid w:val="00253B1E"/>
    <w:rsid w:val="00255D5E"/>
    <w:rsid w:val="00256B74"/>
    <w:rsid w:val="002610D8"/>
    <w:rsid w:val="002623D5"/>
    <w:rsid w:val="00270E03"/>
    <w:rsid w:val="002712C7"/>
    <w:rsid w:val="00272F40"/>
    <w:rsid w:val="002747EC"/>
    <w:rsid w:val="0027533F"/>
    <w:rsid w:val="00276B22"/>
    <w:rsid w:val="00277159"/>
    <w:rsid w:val="002778AF"/>
    <w:rsid w:val="0028362D"/>
    <w:rsid w:val="00283BA9"/>
    <w:rsid w:val="002855BF"/>
    <w:rsid w:val="00290A7C"/>
    <w:rsid w:val="00290E3F"/>
    <w:rsid w:val="00294900"/>
    <w:rsid w:val="002A4C62"/>
    <w:rsid w:val="002A6022"/>
    <w:rsid w:val="002A6606"/>
    <w:rsid w:val="002A7599"/>
    <w:rsid w:val="002B0A23"/>
    <w:rsid w:val="002B0BF6"/>
    <w:rsid w:val="002B10B1"/>
    <w:rsid w:val="002B2988"/>
    <w:rsid w:val="002B50F1"/>
    <w:rsid w:val="002B641C"/>
    <w:rsid w:val="002B6F27"/>
    <w:rsid w:val="002B7310"/>
    <w:rsid w:val="002B7C4F"/>
    <w:rsid w:val="002C1DAD"/>
    <w:rsid w:val="002C391D"/>
    <w:rsid w:val="002D2FC1"/>
    <w:rsid w:val="002D4D6C"/>
    <w:rsid w:val="002D7B81"/>
    <w:rsid w:val="002E35AB"/>
    <w:rsid w:val="002E4F62"/>
    <w:rsid w:val="002F0A8D"/>
    <w:rsid w:val="002F0C58"/>
    <w:rsid w:val="002F0D22"/>
    <w:rsid w:val="002F28F4"/>
    <w:rsid w:val="002F4F3D"/>
    <w:rsid w:val="00311068"/>
    <w:rsid w:val="00311B17"/>
    <w:rsid w:val="00311CEF"/>
    <w:rsid w:val="00315B8A"/>
    <w:rsid w:val="00316373"/>
    <w:rsid w:val="003172DC"/>
    <w:rsid w:val="00320456"/>
    <w:rsid w:val="0032114E"/>
    <w:rsid w:val="00321340"/>
    <w:rsid w:val="00325AE3"/>
    <w:rsid w:val="00326069"/>
    <w:rsid w:val="00330C85"/>
    <w:rsid w:val="0033176F"/>
    <w:rsid w:val="00333FB8"/>
    <w:rsid w:val="00334715"/>
    <w:rsid w:val="0033566C"/>
    <w:rsid w:val="00336A3C"/>
    <w:rsid w:val="00337F8B"/>
    <w:rsid w:val="00341DD4"/>
    <w:rsid w:val="0034592A"/>
    <w:rsid w:val="00352F27"/>
    <w:rsid w:val="0035462D"/>
    <w:rsid w:val="00361603"/>
    <w:rsid w:val="00363497"/>
    <w:rsid w:val="0036459E"/>
    <w:rsid w:val="003648E1"/>
    <w:rsid w:val="00364B41"/>
    <w:rsid w:val="003717FC"/>
    <w:rsid w:val="00372622"/>
    <w:rsid w:val="00372827"/>
    <w:rsid w:val="00372B78"/>
    <w:rsid w:val="00374C09"/>
    <w:rsid w:val="00381063"/>
    <w:rsid w:val="00382198"/>
    <w:rsid w:val="00383096"/>
    <w:rsid w:val="00385E40"/>
    <w:rsid w:val="00386715"/>
    <w:rsid w:val="0039106D"/>
    <w:rsid w:val="0039346C"/>
    <w:rsid w:val="0039582C"/>
    <w:rsid w:val="003A41EF"/>
    <w:rsid w:val="003A4ED8"/>
    <w:rsid w:val="003A5091"/>
    <w:rsid w:val="003A5439"/>
    <w:rsid w:val="003A6019"/>
    <w:rsid w:val="003A6D0D"/>
    <w:rsid w:val="003B40AD"/>
    <w:rsid w:val="003C2853"/>
    <w:rsid w:val="003C4E37"/>
    <w:rsid w:val="003C53FD"/>
    <w:rsid w:val="003D0FD0"/>
    <w:rsid w:val="003D1B87"/>
    <w:rsid w:val="003D3D30"/>
    <w:rsid w:val="003D62CE"/>
    <w:rsid w:val="003D6B42"/>
    <w:rsid w:val="003D6DDE"/>
    <w:rsid w:val="003E0CE1"/>
    <w:rsid w:val="003E16BE"/>
    <w:rsid w:val="003E178A"/>
    <w:rsid w:val="003E5A5A"/>
    <w:rsid w:val="003E7911"/>
    <w:rsid w:val="003F3E7D"/>
    <w:rsid w:val="003F4E28"/>
    <w:rsid w:val="003F4EAA"/>
    <w:rsid w:val="003F632A"/>
    <w:rsid w:val="003F76B6"/>
    <w:rsid w:val="003F7E16"/>
    <w:rsid w:val="004006E8"/>
    <w:rsid w:val="00400A53"/>
    <w:rsid w:val="00401855"/>
    <w:rsid w:val="0040283B"/>
    <w:rsid w:val="00402C90"/>
    <w:rsid w:val="00406BE3"/>
    <w:rsid w:val="004072E0"/>
    <w:rsid w:val="00410B2C"/>
    <w:rsid w:val="00413778"/>
    <w:rsid w:val="00413B04"/>
    <w:rsid w:val="0041769C"/>
    <w:rsid w:val="00420607"/>
    <w:rsid w:val="00422F16"/>
    <w:rsid w:val="004237F5"/>
    <w:rsid w:val="00424496"/>
    <w:rsid w:val="00424835"/>
    <w:rsid w:val="00425B22"/>
    <w:rsid w:val="0043175A"/>
    <w:rsid w:val="0043266A"/>
    <w:rsid w:val="00433316"/>
    <w:rsid w:val="00435EF2"/>
    <w:rsid w:val="004372A7"/>
    <w:rsid w:val="004419DF"/>
    <w:rsid w:val="00445F3D"/>
    <w:rsid w:val="00445F9F"/>
    <w:rsid w:val="00446C3A"/>
    <w:rsid w:val="00450395"/>
    <w:rsid w:val="0045260B"/>
    <w:rsid w:val="00452BCD"/>
    <w:rsid w:val="00454802"/>
    <w:rsid w:val="00454C38"/>
    <w:rsid w:val="00455DA3"/>
    <w:rsid w:val="00461BEB"/>
    <w:rsid w:val="00461EC7"/>
    <w:rsid w:val="00463924"/>
    <w:rsid w:val="00464DA2"/>
    <w:rsid w:val="00465587"/>
    <w:rsid w:val="00471B55"/>
    <w:rsid w:val="00475D03"/>
    <w:rsid w:val="0047616E"/>
    <w:rsid w:val="00477455"/>
    <w:rsid w:val="00481F71"/>
    <w:rsid w:val="00482091"/>
    <w:rsid w:val="00483452"/>
    <w:rsid w:val="0048366A"/>
    <w:rsid w:val="00487065"/>
    <w:rsid w:val="004935A8"/>
    <w:rsid w:val="004A1F7B"/>
    <w:rsid w:val="004A2DA2"/>
    <w:rsid w:val="004A3551"/>
    <w:rsid w:val="004B34A6"/>
    <w:rsid w:val="004B53C9"/>
    <w:rsid w:val="004B60C0"/>
    <w:rsid w:val="004C44D2"/>
    <w:rsid w:val="004C4BDD"/>
    <w:rsid w:val="004D1A56"/>
    <w:rsid w:val="004D2FF8"/>
    <w:rsid w:val="004D3578"/>
    <w:rsid w:val="004D380D"/>
    <w:rsid w:val="004D75EC"/>
    <w:rsid w:val="004E0A10"/>
    <w:rsid w:val="004E1172"/>
    <w:rsid w:val="004E213A"/>
    <w:rsid w:val="004E25B5"/>
    <w:rsid w:val="004E451D"/>
    <w:rsid w:val="004E7553"/>
    <w:rsid w:val="004E7FCE"/>
    <w:rsid w:val="004F4540"/>
    <w:rsid w:val="004F4B25"/>
    <w:rsid w:val="004F73A7"/>
    <w:rsid w:val="00503171"/>
    <w:rsid w:val="00506C28"/>
    <w:rsid w:val="005109DC"/>
    <w:rsid w:val="00511F1B"/>
    <w:rsid w:val="005140E4"/>
    <w:rsid w:val="005159AD"/>
    <w:rsid w:val="0052478E"/>
    <w:rsid w:val="00526BE1"/>
    <w:rsid w:val="00533C76"/>
    <w:rsid w:val="00534DA0"/>
    <w:rsid w:val="00537809"/>
    <w:rsid w:val="0054024B"/>
    <w:rsid w:val="00540936"/>
    <w:rsid w:val="005432D9"/>
    <w:rsid w:val="00543E6C"/>
    <w:rsid w:val="0054626E"/>
    <w:rsid w:val="00550345"/>
    <w:rsid w:val="005545AF"/>
    <w:rsid w:val="005552C1"/>
    <w:rsid w:val="0055580E"/>
    <w:rsid w:val="005564E5"/>
    <w:rsid w:val="00560599"/>
    <w:rsid w:val="00561A69"/>
    <w:rsid w:val="00562139"/>
    <w:rsid w:val="005633E1"/>
    <w:rsid w:val="0056391C"/>
    <w:rsid w:val="00565087"/>
    <w:rsid w:val="0056573F"/>
    <w:rsid w:val="00566358"/>
    <w:rsid w:val="00571279"/>
    <w:rsid w:val="0057321D"/>
    <w:rsid w:val="00573250"/>
    <w:rsid w:val="00575FC5"/>
    <w:rsid w:val="005774E5"/>
    <w:rsid w:val="005777DF"/>
    <w:rsid w:val="005804A6"/>
    <w:rsid w:val="005837C7"/>
    <w:rsid w:val="00584E46"/>
    <w:rsid w:val="005871E4"/>
    <w:rsid w:val="00587543"/>
    <w:rsid w:val="00590022"/>
    <w:rsid w:val="0059179F"/>
    <w:rsid w:val="0059397E"/>
    <w:rsid w:val="005A13AB"/>
    <w:rsid w:val="005A1F40"/>
    <w:rsid w:val="005A2A8C"/>
    <w:rsid w:val="005A2E25"/>
    <w:rsid w:val="005A49C6"/>
    <w:rsid w:val="005A690F"/>
    <w:rsid w:val="005A7EF9"/>
    <w:rsid w:val="005B616A"/>
    <w:rsid w:val="005C549F"/>
    <w:rsid w:val="005C766E"/>
    <w:rsid w:val="005C7CD5"/>
    <w:rsid w:val="005D25E0"/>
    <w:rsid w:val="005D27E7"/>
    <w:rsid w:val="005D2A94"/>
    <w:rsid w:val="005D42D6"/>
    <w:rsid w:val="005D577A"/>
    <w:rsid w:val="005D683C"/>
    <w:rsid w:val="005D77F3"/>
    <w:rsid w:val="005E2167"/>
    <w:rsid w:val="005E588B"/>
    <w:rsid w:val="005E6363"/>
    <w:rsid w:val="005E78D0"/>
    <w:rsid w:val="00602150"/>
    <w:rsid w:val="006055E2"/>
    <w:rsid w:val="00605A2D"/>
    <w:rsid w:val="00611566"/>
    <w:rsid w:val="0061528D"/>
    <w:rsid w:val="00617BE3"/>
    <w:rsid w:val="00621AE9"/>
    <w:rsid w:val="00622486"/>
    <w:rsid w:val="00623046"/>
    <w:rsid w:val="006232E5"/>
    <w:rsid w:val="00624C5D"/>
    <w:rsid w:val="006322D3"/>
    <w:rsid w:val="00632E83"/>
    <w:rsid w:val="0063485C"/>
    <w:rsid w:val="00646D99"/>
    <w:rsid w:val="00646F30"/>
    <w:rsid w:val="006542B2"/>
    <w:rsid w:val="0065439D"/>
    <w:rsid w:val="00656910"/>
    <w:rsid w:val="006574C0"/>
    <w:rsid w:val="00670B9D"/>
    <w:rsid w:val="00672730"/>
    <w:rsid w:val="00674BC4"/>
    <w:rsid w:val="0067729C"/>
    <w:rsid w:val="00682588"/>
    <w:rsid w:val="00682F96"/>
    <w:rsid w:val="00683045"/>
    <w:rsid w:val="0068367F"/>
    <w:rsid w:val="00687082"/>
    <w:rsid w:val="00687E7A"/>
    <w:rsid w:val="00693FE5"/>
    <w:rsid w:val="006959B4"/>
    <w:rsid w:val="006961E1"/>
    <w:rsid w:val="00696821"/>
    <w:rsid w:val="00696B36"/>
    <w:rsid w:val="00697D68"/>
    <w:rsid w:val="00697EB0"/>
    <w:rsid w:val="006A1FD1"/>
    <w:rsid w:val="006A517B"/>
    <w:rsid w:val="006B028C"/>
    <w:rsid w:val="006B440A"/>
    <w:rsid w:val="006B760B"/>
    <w:rsid w:val="006C3F7B"/>
    <w:rsid w:val="006C66D8"/>
    <w:rsid w:val="006C7257"/>
    <w:rsid w:val="006D0267"/>
    <w:rsid w:val="006D16AD"/>
    <w:rsid w:val="006D1E24"/>
    <w:rsid w:val="006D3514"/>
    <w:rsid w:val="006D35DE"/>
    <w:rsid w:val="006D4E29"/>
    <w:rsid w:val="006E1057"/>
    <w:rsid w:val="006E1417"/>
    <w:rsid w:val="006E534E"/>
    <w:rsid w:val="006F0534"/>
    <w:rsid w:val="006F3D82"/>
    <w:rsid w:val="006F5341"/>
    <w:rsid w:val="006F6A2C"/>
    <w:rsid w:val="006F6D1F"/>
    <w:rsid w:val="006F6E2F"/>
    <w:rsid w:val="006F6E85"/>
    <w:rsid w:val="007056AA"/>
    <w:rsid w:val="00705A3E"/>
    <w:rsid w:val="007069DC"/>
    <w:rsid w:val="00706E75"/>
    <w:rsid w:val="00707911"/>
    <w:rsid w:val="00710201"/>
    <w:rsid w:val="0071183E"/>
    <w:rsid w:val="00713505"/>
    <w:rsid w:val="0072073A"/>
    <w:rsid w:val="00723224"/>
    <w:rsid w:val="00723B23"/>
    <w:rsid w:val="00723C7B"/>
    <w:rsid w:val="00724534"/>
    <w:rsid w:val="00730DA4"/>
    <w:rsid w:val="007341BE"/>
    <w:rsid w:val="007342B5"/>
    <w:rsid w:val="007342CB"/>
    <w:rsid w:val="00734375"/>
    <w:rsid w:val="00734A5B"/>
    <w:rsid w:val="00735BB8"/>
    <w:rsid w:val="007370DA"/>
    <w:rsid w:val="00742A18"/>
    <w:rsid w:val="00744E76"/>
    <w:rsid w:val="0074585A"/>
    <w:rsid w:val="00752C2E"/>
    <w:rsid w:val="00754632"/>
    <w:rsid w:val="0075770B"/>
    <w:rsid w:val="0075791D"/>
    <w:rsid w:val="00757D40"/>
    <w:rsid w:val="00761B44"/>
    <w:rsid w:val="007620AA"/>
    <w:rsid w:val="00765F88"/>
    <w:rsid w:val="007662B5"/>
    <w:rsid w:val="00766381"/>
    <w:rsid w:val="00771D11"/>
    <w:rsid w:val="00771FC7"/>
    <w:rsid w:val="0077361F"/>
    <w:rsid w:val="00775146"/>
    <w:rsid w:val="007764A3"/>
    <w:rsid w:val="007802A4"/>
    <w:rsid w:val="00781F0F"/>
    <w:rsid w:val="007840C7"/>
    <w:rsid w:val="00785E10"/>
    <w:rsid w:val="0078727C"/>
    <w:rsid w:val="0079049D"/>
    <w:rsid w:val="00791FC9"/>
    <w:rsid w:val="00792E0F"/>
    <w:rsid w:val="0079399A"/>
    <w:rsid w:val="00793DC5"/>
    <w:rsid w:val="007967F6"/>
    <w:rsid w:val="00796823"/>
    <w:rsid w:val="00797E66"/>
    <w:rsid w:val="007A2E55"/>
    <w:rsid w:val="007A4E54"/>
    <w:rsid w:val="007A62D8"/>
    <w:rsid w:val="007A7C88"/>
    <w:rsid w:val="007B18D8"/>
    <w:rsid w:val="007B1BFF"/>
    <w:rsid w:val="007B1DD5"/>
    <w:rsid w:val="007B2CFE"/>
    <w:rsid w:val="007B2F6F"/>
    <w:rsid w:val="007B4126"/>
    <w:rsid w:val="007B587C"/>
    <w:rsid w:val="007C095F"/>
    <w:rsid w:val="007C1A29"/>
    <w:rsid w:val="007C2DD0"/>
    <w:rsid w:val="007C3353"/>
    <w:rsid w:val="007C6975"/>
    <w:rsid w:val="007D0E47"/>
    <w:rsid w:val="007E06C6"/>
    <w:rsid w:val="007E3EDC"/>
    <w:rsid w:val="007E5CB6"/>
    <w:rsid w:val="007F2E08"/>
    <w:rsid w:val="007F3599"/>
    <w:rsid w:val="007F40E9"/>
    <w:rsid w:val="00800A63"/>
    <w:rsid w:val="00800AB9"/>
    <w:rsid w:val="00801612"/>
    <w:rsid w:val="008024FA"/>
    <w:rsid w:val="008028A4"/>
    <w:rsid w:val="00803983"/>
    <w:rsid w:val="00804CA7"/>
    <w:rsid w:val="008053A7"/>
    <w:rsid w:val="00807B5D"/>
    <w:rsid w:val="00811F7C"/>
    <w:rsid w:val="00813245"/>
    <w:rsid w:val="00814068"/>
    <w:rsid w:val="00840DE0"/>
    <w:rsid w:val="00843F60"/>
    <w:rsid w:val="0084433B"/>
    <w:rsid w:val="00847CD0"/>
    <w:rsid w:val="00853104"/>
    <w:rsid w:val="00855682"/>
    <w:rsid w:val="008607A8"/>
    <w:rsid w:val="00863056"/>
    <w:rsid w:val="0086354A"/>
    <w:rsid w:val="00870CE6"/>
    <w:rsid w:val="00870E7C"/>
    <w:rsid w:val="008710E5"/>
    <w:rsid w:val="0087377F"/>
    <w:rsid w:val="0087641F"/>
    <w:rsid w:val="008768CA"/>
    <w:rsid w:val="00877EF9"/>
    <w:rsid w:val="0088031B"/>
    <w:rsid w:val="00880559"/>
    <w:rsid w:val="008903C9"/>
    <w:rsid w:val="00893BF0"/>
    <w:rsid w:val="00897600"/>
    <w:rsid w:val="008A0FDB"/>
    <w:rsid w:val="008A1A01"/>
    <w:rsid w:val="008A1AA6"/>
    <w:rsid w:val="008A4F0F"/>
    <w:rsid w:val="008B341C"/>
    <w:rsid w:val="008B4BD2"/>
    <w:rsid w:val="008B5306"/>
    <w:rsid w:val="008B54E8"/>
    <w:rsid w:val="008C2C57"/>
    <w:rsid w:val="008C2E2A"/>
    <w:rsid w:val="008C3057"/>
    <w:rsid w:val="008C6069"/>
    <w:rsid w:val="008D2E4D"/>
    <w:rsid w:val="008D5D31"/>
    <w:rsid w:val="008D6FFD"/>
    <w:rsid w:val="008E7E1A"/>
    <w:rsid w:val="008F396F"/>
    <w:rsid w:val="008F3DCD"/>
    <w:rsid w:val="00901D71"/>
    <w:rsid w:val="0090271F"/>
    <w:rsid w:val="00902DB9"/>
    <w:rsid w:val="0090466A"/>
    <w:rsid w:val="00904CAC"/>
    <w:rsid w:val="00904DFA"/>
    <w:rsid w:val="00905E5A"/>
    <w:rsid w:val="00906BF5"/>
    <w:rsid w:val="00914864"/>
    <w:rsid w:val="0092253C"/>
    <w:rsid w:val="00923655"/>
    <w:rsid w:val="009248C6"/>
    <w:rsid w:val="009253A4"/>
    <w:rsid w:val="009262FD"/>
    <w:rsid w:val="009335F8"/>
    <w:rsid w:val="009339CB"/>
    <w:rsid w:val="00935AA7"/>
    <w:rsid w:val="00936071"/>
    <w:rsid w:val="009374CA"/>
    <w:rsid w:val="009376CD"/>
    <w:rsid w:val="00940212"/>
    <w:rsid w:val="009420FC"/>
    <w:rsid w:val="00942EC2"/>
    <w:rsid w:val="00943DB0"/>
    <w:rsid w:val="00944E72"/>
    <w:rsid w:val="00952173"/>
    <w:rsid w:val="00952CCE"/>
    <w:rsid w:val="00954F61"/>
    <w:rsid w:val="0096055F"/>
    <w:rsid w:val="00961B32"/>
    <w:rsid w:val="00962509"/>
    <w:rsid w:val="009643C0"/>
    <w:rsid w:val="00964537"/>
    <w:rsid w:val="00965328"/>
    <w:rsid w:val="00966898"/>
    <w:rsid w:val="009668E3"/>
    <w:rsid w:val="00970DB3"/>
    <w:rsid w:val="00974BB0"/>
    <w:rsid w:val="00975BCD"/>
    <w:rsid w:val="0098067C"/>
    <w:rsid w:val="00980754"/>
    <w:rsid w:val="009818A2"/>
    <w:rsid w:val="00981A45"/>
    <w:rsid w:val="00981EA5"/>
    <w:rsid w:val="009851D3"/>
    <w:rsid w:val="00987762"/>
    <w:rsid w:val="00987A58"/>
    <w:rsid w:val="0099212F"/>
    <w:rsid w:val="009928A9"/>
    <w:rsid w:val="0099416E"/>
    <w:rsid w:val="009A0AF3"/>
    <w:rsid w:val="009B07CD"/>
    <w:rsid w:val="009B4946"/>
    <w:rsid w:val="009B63B9"/>
    <w:rsid w:val="009B6A87"/>
    <w:rsid w:val="009B6CE7"/>
    <w:rsid w:val="009C19E9"/>
    <w:rsid w:val="009C43E0"/>
    <w:rsid w:val="009D2A21"/>
    <w:rsid w:val="009D3315"/>
    <w:rsid w:val="009D442E"/>
    <w:rsid w:val="009D74A6"/>
    <w:rsid w:val="009E0E87"/>
    <w:rsid w:val="009E64E6"/>
    <w:rsid w:val="009F2D32"/>
    <w:rsid w:val="009F527D"/>
    <w:rsid w:val="009F618E"/>
    <w:rsid w:val="009F6805"/>
    <w:rsid w:val="00A04FB4"/>
    <w:rsid w:val="00A074E9"/>
    <w:rsid w:val="00A10F02"/>
    <w:rsid w:val="00A13246"/>
    <w:rsid w:val="00A1415E"/>
    <w:rsid w:val="00A17176"/>
    <w:rsid w:val="00A204CA"/>
    <w:rsid w:val="00A209D6"/>
    <w:rsid w:val="00A20D6C"/>
    <w:rsid w:val="00A212A0"/>
    <w:rsid w:val="00A226A4"/>
    <w:rsid w:val="00A22738"/>
    <w:rsid w:val="00A24874"/>
    <w:rsid w:val="00A27496"/>
    <w:rsid w:val="00A303A4"/>
    <w:rsid w:val="00A31729"/>
    <w:rsid w:val="00A320DA"/>
    <w:rsid w:val="00A344D6"/>
    <w:rsid w:val="00A353FC"/>
    <w:rsid w:val="00A36909"/>
    <w:rsid w:val="00A36F5F"/>
    <w:rsid w:val="00A430EC"/>
    <w:rsid w:val="00A44CC5"/>
    <w:rsid w:val="00A46AD9"/>
    <w:rsid w:val="00A47EDC"/>
    <w:rsid w:val="00A53479"/>
    <w:rsid w:val="00A53724"/>
    <w:rsid w:val="00A54281"/>
    <w:rsid w:val="00A54B2B"/>
    <w:rsid w:val="00A54E2D"/>
    <w:rsid w:val="00A57139"/>
    <w:rsid w:val="00A63723"/>
    <w:rsid w:val="00A64C4A"/>
    <w:rsid w:val="00A703B6"/>
    <w:rsid w:val="00A70A4D"/>
    <w:rsid w:val="00A731B7"/>
    <w:rsid w:val="00A77AE0"/>
    <w:rsid w:val="00A77DAE"/>
    <w:rsid w:val="00A8045B"/>
    <w:rsid w:val="00A814F1"/>
    <w:rsid w:val="00A82346"/>
    <w:rsid w:val="00A826CA"/>
    <w:rsid w:val="00A82842"/>
    <w:rsid w:val="00A84361"/>
    <w:rsid w:val="00A8517A"/>
    <w:rsid w:val="00A85F1A"/>
    <w:rsid w:val="00A8754E"/>
    <w:rsid w:val="00A90CC0"/>
    <w:rsid w:val="00A90DB9"/>
    <w:rsid w:val="00A92667"/>
    <w:rsid w:val="00A936CE"/>
    <w:rsid w:val="00A9671C"/>
    <w:rsid w:val="00AA1553"/>
    <w:rsid w:val="00AA1DAB"/>
    <w:rsid w:val="00AA2F5F"/>
    <w:rsid w:val="00AA60F5"/>
    <w:rsid w:val="00AA7233"/>
    <w:rsid w:val="00AA72E5"/>
    <w:rsid w:val="00AB162A"/>
    <w:rsid w:val="00AB5C59"/>
    <w:rsid w:val="00AC1F80"/>
    <w:rsid w:val="00AC380A"/>
    <w:rsid w:val="00AC3D86"/>
    <w:rsid w:val="00AC6ADB"/>
    <w:rsid w:val="00AC6F03"/>
    <w:rsid w:val="00AC73B8"/>
    <w:rsid w:val="00AD2C1F"/>
    <w:rsid w:val="00AD3585"/>
    <w:rsid w:val="00AD7E7C"/>
    <w:rsid w:val="00AE07E4"/>
    <w:rsid w:val="00AE2917"/>
    <w:rsid w:val="00AF1749"/>
    <w:rsid w:val="00AF75F7"/>
    <w:rsid w:val="00AF7AE0"/>
    <w:rsid w:val="00B05380"/>
    <w:rsid w:val="00B05962"/>
    <w:rsid w:val="00B05B19"/>
    <w:rsid w:val="00B06C01"/>
    <w:rsid w:val="00B0723D"/>
    <w:rsid w:val="00B133F7"/>
    <w:rsid w:val="00B15449"/>
    <w:rsid w:val="00B16C2F"/>
    <w:rsid w:val="00B16FBD"/>
    <w:rsid w:val="00B21970"/>
    <w:rsid w:val="00B27303"/>
    <w:rsid w:val="00B3359D"/>
    <w:rsid w:val="00B35FC2"/>
    <w:rsid w:val="00B370FE"/>
    <w:rsid w:val="00B374AF"/>
    <w:rsid w:val="00B4170E"/>
    <w:rsid w:val="00B42100"/>
    <w:rsid w:val="00B435D9"/>
    <w:rsid w:val="00B467BE"/>
    <w:rsid w:val="00B4696D"/>
    <w:rsid w:val="00B47F65"/>
    <w:rsid w:val="00B47FD1"/>
    <w:rsid w:val="00B516BB"/>
    <w:rsid w:val="00B54388"/>
    <w:rsid w:val="00B5475D"/>
    <w:rsid w:val="00B5751D"/>
    <w:rsid w:val="00B57746"/>
    <w:rsid w:val="00B57CF0"/>
    <w:rsid w:val="00B61F01"/>
    <w:rsid w:val="00B6212B"/>
    <w:rsid w:val="00B62992"/>
    <w:rsid w:val="00B669E9"/>
    <w:rsid w:val="00B67266"/>
    <w:rsid w:val="00B70010"/>
    <w:rsid w:val="00B7040E"/>
    <w:rsid w:val="00B71250"/>
    <w:rsid w:val="00B74385"/>
    <w:rsid w:val="00B7538C"/>
    <w:rsid w:val="00B75C93"/>
    <w:rsid w:val="00B760BB"/>
    <w:rsid w:val="00B83EB8"/>
    <w:rsid w:val="00B84DB2"/>
    <w:rsid w:val="00B84EA2"/>
    <w:rsid w:val="00B86009"/>
    <w:rsid w:val="00B87527"/>
    <w:rsid w:val="00B90C17"/>
    <w:rsid w:val="00B921FC"/>
    <w:rsid w:val="00B9277D"/>
    <w:rsid w:val="00BA0DBD"/>
    <w:rsid w:val="00BA56ED"/>
    <w:rsid w:val="00BB17E5"/>
    <w:rsid w:val="00BB3379"/>
    <w:rsid w:val="00BB773D"/>
    <w:rsid w:val="00BC0655"/>
    <w:rsid w:val="00BC27EF"/>
    <w:rsid w:val="00BC3328"/>
    <w:rsid w:val="00BC3555"/>
    <w:rsid w:val="00BD12F0"/>
    <w:rsid w:val="00BD3C9A"/>
    <w:rsid w:val="00BD5AC9"/>
    <w:rsid w:val="00BD7587"/>
    <w:rsid w:val="00BE19FB"/>
    <w:rsid w:val="00BF040B"/>
    <w:rsid w:val="00BF0622"/>
    <w:rsid w:val="00BF1B52"/>
    <w:rsid w:val="00BF36C3"/>
    <w:rsid w:val="00BF74F3"/>
    <w:rsid w:val="00C0039A"/>
    <w:rsid w:val="00C042EC"/>
    <w:rsid w:val="00C048EC"/>
    <w:rsid w:val="00C05641"/>
    <w:rsid w:val="00C064EB"/>
    <w:rsid w:val="00C073D1"/>
    <w:rsid w:val="00C12B51"/>
    <w:rsid w:val="00C1629D"/>
    <w:rsid w:val="00C16E22"/>
    <w:rsid w:val="00C24650"/>
    <w:rsid w:val="00C25465"/>
    <w:rsid w:val="00C27A6B"/>
    <w:rsid w:val="00C31806"/>
    <w:rsid w:val="00C31E63"/>
    <w:rsid w:val="00C33079"/>
    <w:rsid w:val="00C33EB4"/>
    <w:rsid w:val="00C44CB4"/>
    <w:rsid w:val="00C453FE"/>
    <w:rsid w:val="00C51468"/>
    <w:rsid w:val="00C515BD"/>
    <w:rsid w:val="00C527BB"/>
    <w:rsid w:val="00C54632"/>
    <w:rsid w:val="00C55A12"/>
    <w:rsid w:val="00C55BC5"/>
    <w:rsid w:val="00C62176"/>
    <w:rsid w:val="00C62CDC"/>
    <w:rsid w:val="00C6553E"/>
    <w:rsid w:val="00C65BD9"/>
    <w:rsid w:val="00C70388"/>
    <w:rsid w:val="00C70DC4"/>
    <w:rsid w:val="00C725AF"/>
    <w:rsid w:val="00C73B1F"/>
    <w:rsid w:val="00C73D8A"/>
    <w:rsid w:val="00C74B9F"/>
    <w:rsid w:val="00C75BB4"/>
    <w:rsid w:val="00C806BD"/>
    <w:rsid w:val="00C80CA2"/>
    <w:rsid w:val="00C83A13"/>
    <w:rsid w:val="00C86AA2"/>
    <w:rsid w:val="00C86F10"/>
    <w:rsid w:val="00C90665"/>
    <w:rsid w:val="00C9068C"/>
    <w:rsid w:val="00C92967"/>
    <w:rsid w:val="00C96427"/>
    <w:rsid w:val="00CA3D0C"/>
    <w:rsid w:val="00CA42AD"/>
    <w:rsid w:val="00CA4FB0"/>
    <w:rsid w:val="00CA53ED"/>
    <w:rsid w:val="00CA56D8"/>
    <w:rsid w:val="00CA654B"/>
    <w:rsid w:val="00CB00DC"/>
    <w:rsid w:val="00CB0759"/>
    <w:rsid w:val="00CB09C7"/>
    <w:rsid w:val="00CB1865"/>
    <w:rsid w:val="00CB72B8"/>
    <w:rsid w:val="00CC2807"/>
    <w:rsid w:val="00CC4EA5"/>
    <w:rsid w:val="00CD0BA8"/>
    <w:rsid w:val="00CD4C7B"/>
    <w:rsid w:val="00CD5820"/>
    <w:rsid w:val="00CD58FE"/>
    <w:rsid w:val="00CE1E9A"/>
    <w:rsid w:val="00CE33CE"/>
    <w:rsid w:val="00CE5E36"/>
    <w:rsid w:val="00CE6E2C"/>
    <w:rsid w:val="00CF1E28"/>
    <w:rsid w:val="00CF255F"/>
    <w:rsid w:val="00CF36D3"/>
    <w:rsid w:val="00CF6DCF"/>
    <w:rsid w:val="00D008A5"/>
    <w:rsid w:val="00D050BB"/>
    <w:rsid w:val="00D053C5"/>
    <w:rsid w:val="00D10F89"/>
    <w:rsid w:val="00D210A3"/>
    <w:rsid w:val="00D23B37"/>
    <w:rsid w:val="00D3016B"/>
    <w:rsid w:val="00D33BE3"/>
    <w:rsid w:val="00D35575"/>
    <w:rsid w:val="00D3792D"/>
    <w:rsid w:val="00D4136D"/>
    <w:rsid w:val="00D53F74"/>
    <w:rsid w:val="00D542D6"/>
    <w:rsid w:val="00D54820"/>
    <w:rsid w:val="00D55BBD"/>
    <w:rsid w:val="00D55E47"/>
    <w:rsid w:val="00D60462"/>
    <w:rsid w:val="00D617D2"/>
    <w:rsid w:val="00D619B3"/>
    <w:rsid w:val="00D62E19"/>
    <w:rsid w:val="00D67B94"/>
    <w:rsid w:val="00D67CD1"/>
    <w:rsid w:val="00D70085"/>
    <w:rsid w:val="00D71CBF"/>
    <w:rsid w:val="00D738D6"/>
    <w:rsid w:val="00D76203"/>
    <w:rsid w:val="00D7637C"/>
    <w:rsid w:val="00D80795"/>
    <w:rsid w:val="00D854BE"/>
    <w:rsid w:val="00D87E00"/>
    <w:rsid w:val="00D91179"/>
    <w:rsid w:val="00D9134D"/>
    <w:rsid w:val="00D95E13"/>
    <w:rsid w:val="00D96D11"/>
    <w:rsid w:val="00D977FB"/>
    <w:rsid w:val="00DA1673"/>
    <w:rsid w:val="00DA7A03"/>
    <w:rsid w:val="00DB026D"/>
    <w:rsid w:val="00DB0DB8"/>
    <w:rsid w:val="00DB1818"/>
    <w:rsid w:val="00DB42FF"/>
    <w:rsid w:val="00DB55C7"/>
    <w:rsid w:val="00DB5853"/>
    <w:rsid w:val="00DB79CF"/>
    <w:rsid w:val="00DB7E3C"/>
    <w:rsid w:val="00DC1CEE"/>
    <w:rsid w:val="00DC1D15"/>
    <w:rsid w:val="00DC309B"/>
    <w:rsid w:val="00DC325F"/>
    <w:rsid w:val="00DC4DA2"/>
    <w:rsid w:val="00DC4FD5"/>
    <w:rsid w:val="00DC5261"/>
    <w:rsid w:val="00DC78CD"/>
    <w:rsid w:val="00DC78EB"/>
    <w:rsid w:val="00DD332C"/>
    <w:rsid w:val="00DD3A9F"/>
    <w:rsid w:val="00DD3BB6"/>
    <w:rsid w:val="00DD5E1B"/>
    <w:rsid w:val="00DD5F92"/>
    <w:rsid w:val="00DE25D2"/>
    <w:rsid w:val="00DE6300"/>
    <w:rsid w:val="00DF023C"/>
    <w:rsid w:val="00DF1B37"/>
    <w:rsid w:val="00DF643F"/>
    <w:rsid w:val="00DF66E8"/>
    <w:rsid w:val="00DF7C20"/>
    <w:rsid w:val="00E023F8"/>
    <w:rsid w:val="00E02D2C"/>
    <w:rsid w:val="00E038FB"/>
    <w:rsid w:val="00E04874"/>
    <w:rsid w:val="00E11F05"/>
    <w:rsid w:val="00E1523D"/>
    <w:rsid w:val="00E15BBC"/>
    <w:rsid w:val="00E23115"/>
    <w:rsid w:val="00E25059"/>
    <w:rsid w:val="00E304AC"/>
    <w:rsid w:val="00E31DEA"/>
    <w:rsid w:val="00E32733"/>
    <w:rsid w:val="00E44161"/>
    <w:rsid w:val="00E44B99"/>
    <w:rsid w:val="00E46C08"/>
    <w:rsid w:val="00E471CF"/>
    <w:rsid w:val="00E50853"/>
    <w:rsid w:val="00E52563"/>
    <w:rsid w:val="00E52AC2"/>
    <w:rsid w:val="00E538C9"/>
    <w:rsid w:val="00E55DC7"/>
    <w:rsid w:val="00E567D7"/>
    <w:rsid w:val="00E6065D"/>
    <w:rsid w:val="00E62835"/>
    <w:rsid w:val="00E6480E"/>
    <w:rsid w:val="00E70C7C"/>
    <w:rsid w:val="00E77645"/>
    <w:rsid w:val="00E825B8"/>
    <w:rsid w:val="00E83697"/>
    <w:rsid w:val="00E859B6"/>
    <w:rsid w:val="00E85C1C"/>
    <w:rsid w:val="00E86F58"/>
    <w:rsid w:val="00E879FB"/>
    <w:rsid w:val="00E92788"/>
    <w:rsid w:val="00EA0A58"/>
    <w:rsid w:val="00EA1A7C"/>
    <w:rsid w:val="00EA3B46"/>
    <w:rsid w:val="00EA521E"/>
    <w:rsid w:val="00EA66C9"/>
    <w:rsid w:val="00EA7B06"/>
    <w:rsid w:val="00EB0003"/>
    <w:rsid w:val="00EB1A85"/>
    <w:rsid w:val="00EB1AFA"/>
    <w:rsid w:val="00EB4567"/>
    <w:rsid w:val="00EB5D32"/>
    <w:rsid w:val="00EB5FC0"/>
    <w:rsid w:val="00EB664E"/>
    <w:rsid w:val="00EC057F"/>
    <w:rsid w:val="00EC4A25"/>
    <w:rsid w:val="00EC4FBA"/>
    <w:rsid w:val="00ED145A"/>
    <w:rsid w:val="00ED53A8"/>
    <w:rsid w:val="00ED79C4"/>
    <w:rsid w:val="00EE0AC7"/>
    <w:rsid w:val="00EE2652"/>
    <w:rsid w:val="00EE3CD1"/>
    <w:rsid w:val="00EE4E26"/>
    <w:rsid w:val="00EF0123"/>
    <w:rsid w:val="00EF0F45"/>
    <w:rsid w:val="00EF612C"/>
    <w:rsid w:val="00EF62F0"/>
    <w:rsid w:val="00EF78DB"/>
    <w:rsid w:val="00EF7CE0"/>
    <w:rsid w:val="00F025A2"/>
    <w:rsid w:val="00F036E9"/>
    <w:rsid w:val="00F04301"/>
    <w:rsid w:val="00F05D12"/>
    <w:rsid w:val="00F07388"/>
    <w:rsid w:val="00F108C0"/>
    <w:rsid w:val="00F147A1"/>
    <w:rsid w:val="00F16AF5"/>
    <w:rsid w:val="00F170B6"/>
    <w:rsid w:val="00F2026E"/>
    <w:rsid w:val="00F20DDD"/>
    <w:rsid w:val="00F2210A"/>
    <w:rsid w:val="00F305B2"/>
    <w:rsid w:val="00F31372"/>
    <w:rsid w:val="00F32E58"/>
    <w:rsid w:val="00F37743"/>
    <w:rsid w:val="00F37CD4"/>
    <w:rsid w:val="00F40C2F"/>
    <w:rsid w:val="00F42493"/>
    <w:rsid w:val="00F5215B"/>
    <w:rsid w:val="00F5247F"/>
    <w:rsid w:val="00F54A3D"/>
    <w:rsid w:val="00F54CB0"/>
    <w:rsid w:val="00F5576F"/>
    <w:rsid w:val="00F579CD"/>
    <w:rsid w:val="00F61F85"/>
    <w:rsid w:val="00F6246C"/>
    <w:rsid w:val="00F62C8C"/>
    <w:rsid w:val="00F653B8"/>
    <w:rsid w:val="00F65E3B"/>
    <w:rsid w:val="00F67FCD"/>
    <w:rsid w:val="00F71B89"/>
    <w:rsid w:val="00F7353C"/>
    <w:rsid w:val="00F74EB4"/>
    <w:rsid w:val="00F754A9"/>
    <w:rsid w:val="00F76F8F"/>
    <w:rsid w:val="00F87048"/>
    <w:rsid w:val="00F87257"/>
    <w:rsid w:val="00F8791C"/>
    <w:rsid w:val="00F9106A"/>
    <w:rsid w:val="00F941DF"/>
    <w:rsid w:val="00FA1266"/>
    <w:rsid w:val="00FA1456"/>
    <w:rsid w:val="00FA2324"/>
    <w:rsid w:val="00FA732F"/>
    <w:rsid w:val="00FB36FA"/>
    <w:rsid w:val="00FB65DD"/>
    <w:rsid w:val="00FB6A8B"/>
    <w:rsid w:val="00FC1192"/>
    <w:rsid w:val="00FC4100"/>
    <w:rsid w:val="00FC4449"/>
    <w:rsid w:val="00FC76CE"/>
    <w:rsid w:val="00FD7FE7"/>
    <w:rsid w:val="00FE106D"/>
    <w:rsid w:val="00FE251B"/>
    <w:rsid w:val="00FF0887"/>
    <w:rsid w:val="00FF1AF7"/>
    <w:rsid w:val="00FF4423"/>
    <w:rsid w:val="00FF5DE0"/>
    <w:rsid w:val="247ED457"/>
    <w:rsid w:val="256FD6C0"/>
    <w:rsid w:val="2A3ED34D"/>
    <w:rsid w:val="2F1518C2"/>
    <w:rsid w:val="2F51DA0F"/>
    <w:rsid w:val="36913EFB"/>
    <w:rsid w:val="52959DFD"/>
    <w:rsid w:val="6577F6E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55DA0695-7DF3-4BE8-A3EE-8D5725393E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qFormat="1"/>
    <w:lsdException w:name="annotation text" w:qFormat="1"/>
    <w:lsdException w:name="header" w:qFormat="1"/>
    <w:lsdException w:name="caption" w:semiHidden="1" w:unhideWhenUsed="1" w:qFormat="1"/>
    <w:lsdException w:name="footnote reference" w:qFormat="1"/>
    <w:lsdException w:name="annotation reference" w:qFormat="1"/>
    <w:lsdException w:name="page number" w:qFormat="1"/>
    <w:lsdException w:name="List Bullet" w:qFormat="1"/>
    <w:lsdException w:name="List 5" w:qFormat="1"/>
    <w:lsdException w:name="List Bullet 2" w:qFormat="1"/>
    <w:lsdException w:name="Title" w:qFormat="1"/>
    <w:lsdException w:name="Default Paragraph Font" w:uiPriority="1"/>
    <w:lsdException w:name="Body Text" w:qFormat="1"/>
    <w:lsdException w:name="Subtitle" w:qFormat="1"/>
    <w:lsdException w:name="Body Text 3" w:qFormat="1"/>
    <w:lsdException w:name="Hyperlink" w:qFormat="1"/>
    <w:lsdException w:name="Strong" w:uiPriority="22" w:qFormat="1"/>
    <w:lsdException w:name="Emphasis" w:uiPriority="20" w:qFormat="1"/>
    <w:lsdException w:name="Plain Text" w:uiPriority="99"/>
    <w:lsdException w:name="Normal (Web)" w:qFormat="1"/>
    <w:lsdException w:name="HTML Sample" w:semiHidden="1" w:unhideWhenUsed="1"/>
    <w:lsdException w:name="HTML Variable" w:semiHidden="1" w:unhideWhenUsed="1"/>
    <w:lsdException w:name="Normal Table" w:semiHidden="1" w:unhideWhenUsed="1"/>
    <w:lsdException w:name="annotation subject" w:uiPriority="99" w:qFormat="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qFormat/>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ditor's Noteorm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eastAsia="en-US"/>
    </w:rPr>
  </w:style>
  <w:style w:type="character" w:styleId="Hyperlink">
    <w:name w:val="Hyperlink"/>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uiPriority w:val="99"/>
    <w:qFormat/>
    <w:rsid w:val="00B27303"/>
    <w:pPr>
      <w:spacing w:after="0"/>
    </w:pPr>
    <w:rPr>
      <w:rFonts w:ascii="Helvetica" w:hAnsi="Helvetica"/>
      <w:sz w:val="18"/>
      <w:szCs w:val="18"/>
    </w:rPr>
  </w:style>
  <w:style w:type="character" w:customStyle="1" w:styleId="BalloonTextChar">
    <w:name w:val="Balloon Text Char"/>
    <w:basedOn w:val="DefaultParagraphFont"/>
    <w:link w:val="BalloonText"/>
    <w:uiPriority w:val="99"/>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qFormat/>
    <w:rsid w:val="003F76B6"/>
    <w:pPr>
      <w:spacing w:after="120"/>
    </w:pPr>
  </w:style>
  <w:style w:type="character" w:customStyle="1" w:styleId="BodyTextChar">
    <w:name w:val="Body Text Char"/>
    <w:basedOn w:val="DefaultParagraphFont"/>
    <w:link w:val="BodyText"/>
    <w:qForma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qFormat/>
    <w:rsid w:val="003F76B6"/>
    <w:pPr>
      <w:spacing w:after="120"/>
    </w:pPr>
    <w:rPr>
      <w:sz w:val="16"/>
      <w:szCs w:val="16"/>
    </w:rPr>
  </w:style>
  <w:style w:type="character" w:customStyle="1" w:styleId="BodyText3Char">
    <w:name w:val="Body Text 3 Char"/>
    <w:basedOn w:val="DefaultParagraphFont"/>
    <w:link w:val="BodyText3"/>
    <w:qFormat/>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qFormat/>
    <w:rsid w:val="003F76B6"/>
  </w:style>
  <w:style w:type="character" w:customStyle="1" w:styleId="CommentTextChar">
    <w:name w:val="Comment Text Char"/>
    <w:basedOn w:val="DefaultParagraphFont"/>
    <w:link w:val="CommentText"/>
    <w:qFormat/>
    <w:rsid w:val="003F76B6"/>
    <w:rPr>
      <w:lang w:eastAsia="en-US"/>
    </w:rPr>
  </w:style>
  <w:style w:type="paragraph" w:styleId="CommentSubject">
    <w:name w:val="annotation subject"/>
    <w:basedOn w:val="CommentText"/>
    <w:next w:val="CommentText"/>
    <w:link w:val="CommentSubjectChar"/>
    <w:uiPriority w:val="99"/>
    <w:qFormat/>
    <w:rsid w:val="003F76B6"/>
    <w:rPr>
      <w:b/>
      <w:bCs/>
    </w:rPr>
  </w:style>
  <w:style w:type="character" w:customStyle="1" w:styleId="CommentSubjectChar">
    <w:name w:val="Comment Subject Char"/>
    <w:basedOn w:val="CommentTextChar"/>
    <w:link w:val="CommentSubject"/>
    <w:uiPriority w:val="99"/>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qFormat/>
    <w:rsid w:val="003F76B6"/>
    <w:pPr>
      <w:spacing w:after="0"/>
      <w:ind w:left="200" w:hanging="200"/>
    </w:pPr>
  </w:style>
  <w:style w:type="paragraph" w:styleId="Index2">
    <w:name w:val="index 2"/>
    <w:basedOn w:val="Normal"/>
    <w:next w:val="Normal"/>
    <w:qFormat/>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qFormat/>
    <w:rsid w:val="003F76B6"/>
    <w:pPr>
      <w:ind w:left="1415" w:hanging="283"/>
      <w:contextualSpacing/>
    </w:pPr>
  </w:style>
  <w:style w:type="paragraph" w:styleId="ListBullet">
    <w:name w:val="List Bullet"/>
    <w:basedOn w:val="Normal"/>
    <w:qFormat/>
    <w:rsid w:val="003F76B6"/>
    <w:pPr>
      <w:numPr>
        <w:numId w:val="1"/>
      </w:numPr>
      <w:contextualSpacing/>
    </w:pPr>
  </w:style>
  <w:style w:type="paragraph" w:styleId="ListBullet2">
    <w:name w:val="List Bullet 2"/>
    <w:basedOn w:val="Normal"/>
    <w:link w:val="ListBullet2Char"/>
    <w:qFormat/>
    <w:rsid w:val="003F76B6"/>
    <w:pPr>
      <w:numPr>
        <w:numId w:val="2"/>
      </w:numPr>
      <w:contextualSpacing/>
    </w:pPr>
  </w:style>
  <w:style w:type="paragraph" w:styleId="ListBullet3">
    <w:name w:val="List Bullet 3"/>
    <w:basedOn w:val="Normal"/>
    <w:rsid w:val="003F76B6"/>
    <w:pPr>
      <w:numPr>
        <w:numId w:val="3"/>
      </w:numPr>
      <w:contextualSpacing/>
    </w:pPr>
  </w:style>
  <w:style w:type="paragraph" w:styleId="ListBullet4">
    <w:name w:val="List Bullet 4"/>
    <w:basedOn w:val="Normal"/>
    <w:rsid w:val="003F76B6"/>
    <w:pPr>
      <w:numPr>
        <w:numId w:val="4"/>
      </w:numPr>
      <w:contextualSpacing/>
    </w:pPr>
  </w:style>
  <w:style w:type="paragraph" w:styleId="ListBullet5">
    <w:name w:val="List Bullet 5"/>
    <w:basedOn w:val="Normal"/>
    <w:rsid w:val="003F76B6"/>
    <w:pPr>
      <w:numPr>
        <w:numId w:val="5"/>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6"/>
      </w:numPr>
      <w:contextualSpacing/>
    </w:pPr>
  </w:style>
  <w:style w:type="paragraph" w:styleId="ListNumber2">
    <w:name w:val="List Number 2"/>
    <w:basedOn w:val="Normal"/>
    <w:rsid w:val="003F76B6"/>
    <w:pPr>
      <w:numPr>
        <w:numId w:val="7"/>
      </w:numPr>
      <w:contextualSpacing/>
    </w:pPr>
  </w:style>
  <w:style w:type="paragraph" w:styleId="ListNumber3">
    <w:name w:val="List Number 3"/>
    <w:basedOn w:val="Normal"/>
    <w:rsid w:val="003F76B6"/>
    <w:pPr>
      <w:numPr>
        <w:numId w:val="8"/>
      </w:numPr>
      <w:contextualSpacing/>
    </w:pPr>
  </w:style>
  <w:style w:type="paragraph" w:styleId="ListNumber4">
    <w:name w:val="List Number 4"/>
    <w:basedOn w:val="Normal"/>
    <w:rsid w:val="003F76B6"/>
    <w:pPr>
      <w:numPr>
        <w:numId w:val="9"/>
      </w:numPr>
      <w:contextualSpacing/>
    </w:pPr>
  </w:style>
  <w:style w:type="paragraph" w:styleId="ListNumber5">
    <w:name w:val="List Number 5"/>
    <w:basedOn w:val="Normal"/>
    <w:rsid w:val="003F76B6"/>
    <w:pPr>
      <w:numPr>
        <w:numId w:val="10"/>
      </w:numPr>
      <w:contextualSpacing/>
    </w:p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R4_bullets,목록 단락"/>
    <w:basedOn w:val="Normal"/>
    <w:link w:val="ListParagraphChar"/>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qFormat/>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uiPriority w:val="99"/>
    <w:rsid w:val="003F76B6"/>
    <w:pPr>
      <w:spacing w:after="0"/>
    </w:pPr>
    <w:rPr>
      <w:rFonts w:ascii="Consolas" w:hAnsi="Consolas" w:cs="Consolas"/>
      <w:sz w:val="21"/>
      <w:szCs w:val="21"/>
    </w:rPr>
  </w:style>
  <w:style w:type="character" w:customStyle="1" w:styleId="PlainTextChar">
    <w:name w:val="Plain Text Char"/>
    <w:basedOn w:val="DefaultParagraphFont"/>
    <w:link w:val="PlainText"/>
    <w:uiPriority w:val="99"/>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table" w:styleId="TableGrid">
    <w:name w:val="Table Grid"/>
    <w:basedOn w:val="TableNormal"/>
    <w:uiPriority w:val="39"/>
    <w:qFormat/>
    <w:rsid w:val="00114D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114DBB"/>
    <w:pPr>
      <w:tabs>
        <w:tab w:val="left" w:pos="1622"/>
      </w:tabs>
      <w:spacing w:after="0" w:line="259" w:lineRule="auto"/>
      <w:ind w:left="1622" w:hanging="363"/>
    </w:pPr>
    <w:rPr>
      <w:rFonts w:ascii="Arial" w:eastAsia="MS Mincho" w:hAnsi="Arial"/>
      <w:szCs w:val="24"/>
      <w:lang w:eastAsia="en-GB"/>
    </w:rPr>
  </w:style>
  <w:style w:type="character" w:customStyle="1" w:styleId="Doc-text2Char">
    <w:name w:val="Doc-text2 Char"/>
    <w:link w:val="Doc-text2"/>
    <w:qFormat/>
    <w:rsid w:val="00114DBB"/>
    <w:rPr>
      <w:rFonts w:ascii="Arial" w:eastAsia="MS Mincho" w:hAnsi="Arial"/>
      <w:szCs w:val="24"/>
    </w:rPr>
  </w:style>
  <w:style w:type="paragraph" w:customStyle="1" w:styleId="Doc-title">
    <w:name w:val="Doc-title"/>
    <w:basedOn w:val="Normal"/>
    <w:next w:val="Doc-text2"/>
    <w:link w:val="Doc-titleChar"/>
    <w:qFormat/>
    <w:rsid w:val="00114DBB"/>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114DBB"/>
    <w:rPr>
      <w:rFonts w:ascii="Arial" w:eastAsia="MS Mincho" w:hAnsi="Arial"/>
      <w:noProof/>
      <w:szCs w:val="24"/>
    </w:rPr>
  </w:style>
  <w:style w:type="paragraph" w:customStyle="1" w:styleId="Agreement">
    <w:name w:val="Agreement"/>
    <w:basedOn w:val="Normal"/>
    <w:next w:val="Doc-text2"/>
    <w:uiPriority w:val="99"/>
    <w:qFormat/>
    <w:rsid w:val="00114DBB"/>
    <w:pPr>
      <w:numPr>
        <w:numId w:val="11"/>
      </w:numPr>
      <w:spacing w:before="60" w:after="0"/>
    </w:pPr>
    <w:rPr>
      <w:rFonts w:ascii="Arial" w:eastAsia="MS Mincho" w:hAnsi="Arial"/>
      <w:b/>
      <w:szCs w:val="24"/>
      <w:lang w:eastAsia="en-GB"/>
    </w:rPr>
  </w:style>
  <w:style w:type="character" w:styleId="Strong">
    <w:name w:val="Strong"/>
    <w:basedOn w:val="DefaultParagraphFont"/>
    <w:uiPriority w:val="22"/>
    <w:qFormat/>
    <w:rsid w:val="00A8754E"/>
    <w:rPr>
      <w:b/>
      <w:bCs/>
    </w:rPr>
  </w:style>
  <w:style w:type="character" w:customStyle="1" w:styleId="Heading1Char">
    <w:name w:val="Heading 1 Char"/>
    <w:basedOn w:val="DefaultParagraphFont"/>
    <w:link w:val="Heading1"/>
    <w:qFormat/>
    <w:rsid w:val="000F69C8"/>
    <w:rPr>
      <w:rFonts w:ascii="Arial" w:hAnsi="Arial"/>
      <w:sz w:val="36"/>
      <w:lang w:eastAsia="en-US"/>
    </w:rPr>
  </w:style>
  <w:style w:type="character" w:customStyle="1" w:styleId="THChar">
    <w:name w:val="TH Char"/>
    <w:link w:val="TH"/>
    <w:qFormat/>
    <w:rsid w:val="000F69C8"/>
    <w:rPr>
      <w:rFonts w:ascii="Arial" w:hAnsi="Arial"/>
      <w:b/>
      <w:lang w:eastAsia="en-US"/>
    </w:rPr>
  </w:style>
  <w:style w:type="character" w:customStyle="1" w:styleId="TALCar">
    <w:name w:val="TAL Car"/>
    <w:link w:val="TAL"/>
    <w:qFormat/>
    <w:rsid w:val="000F69C8"/>
    <w:rPr>
      <w:rFonts w:ascii="Arial" w:hAnsi="Arial"/>
      <w:sz w:val="18"/>
      <w:lang w:eastAsia="en-US"/>
    </w:rPr>
  </w:style>
  <w:style w:type="character" w:customStyle="1" w:styleId="TAHCar">
    <w:name w:val="TAH Car"/>
    <w:link w:val="TAH"/>
    <w:qFormat/>
    <w:locked/>
    <w:rsid w:val="000F69C8"/>
    <w:rPr>
      <w:rFonts w:ascii="Arial" w:hAnsi="Arial"/>
      <w:b/>
      <w:sz w:val="1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0F69C8"/>
    <w:rPr>
      <w:rFonts w:ascii="Arial" w:hAnsi="Arial"/>
      <w:sz w:val="24"/>
      <w:lang w:eastAsia="en-US"/>
    </w:rPr>
  </w:style>
  <w:style w:type="paragraph" w:styleId="Revision">
    <w:name w:val="Revision"/>
    <w:hidden/>
    <w:uiPriority w:val="99"/>
    <w:semiHidden/>
    <w:qFormat/>
    <w:rsid w:val="0075770B"/>
    <w:rPr>
      <w:lang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775146"/>
    <w:rPr>
      <w:lang w:eastAsia="en-US"/>
    </w:rPr>
  </w:style>
  <w:style w:type="numbering" w:customStyle="1" w:styleId="NoList1">
    <w:name w:val="No List1"/>
    <w:next w:val="NoList"/>
    <w:uiPriority w:val="99"/>
    <w:semiHidden/>
    <w:unhideWhenUsed/>
    <w:rsid w:val="002B50F1"/>
  </w:style>
  <w:style w:type="character" w:customStyle="1" w:styleId="Heading2Char">
    <w:name w:val="Heading 2 Char"/>
    <w:link w:val="Heading2"/>
    <w:qFormat/>
    <w:rsid w:val="002B50F1"/>
    <w:rPr>
      <w:rFonts w:ascii="Arial" w:hAnsi="Arial"/>
      <w:sz w:val="32"/>
      <w:lang w:eastAsia="en-US"/>
    </w:rPr>
  </w:style>
  <w:style w:type="character" w:customStyle="1" w:styleId="Heading3Char">
    <w:name w:val="Heading 3 Char"/>
    <w:link w:val="Heading3"/>
    <w:qFormat/>
    <w:rsid w:val="002B50F1"/>
    <w:rPr>
      <w:rFonts w:ascii="Arial" w:hAnsi="Arial"/>
      <w:sz w:val="28"/>
      <w:lang w:eastAsia="en-US"/>
    </w:rPr>
  </w:style>
  <w:style w:type="character" w:customStyle="1" w:styleId="Heading5Char">
    <w:name w:val="Heading 5 Char"/>
    <w:link w:val="Heading5"/>
    <w:qFormat/>
    <w:rsid w:val="002B50F1"/>
    <w:rPr>
      <w:rFonts w:ascii="Arial" w:hAnsi="Arial"/>
      <w:sz w:val="22"/>
      <w:lang w:eastAsia="en-US"/>
    </w:rPr>
  </w:style>
  <w:style w:type="character" w:customStyle="1" w:styleId="Heading6Char">
    <w:name w:val="Heading 6 Char"/>
    <w:link w:val="Heading6"/>
    <w:qFormat/>
    <w:rsid w:val="002B50F1"/>
    <w:rPr>
      <w:rFonts w:ascii="Arial" w:hAnsi="Arial"/>
      <w:lang w:eastAsia="en-US"/>
    </w:rPr>
  </w:style>
  <w:style w:type="character" w:customStyle="1" w:styleId="Heading7Char">
    <w:name w:val="Heading 7 Char"/>
    <w:link w:val="Heading7"/>
    <w:rsid w:val="002B50F1"/>
    <w:rPr>
      <w:rFonts w:ascii="Arial" w:hAnsi="Arial"/>
      <w:lang w:eastAsia="en-US"/>
    </w:rPr>
  </w:style>
  <w:style w:type="character" w:customStyle="1" w:styleId="Heading8Char">
    <w:name w:val="Heading 8 Char"/>
    <w:link w:val="Heading8"/>
    <w:rsid w:val="002B50F1"/>
    <w:rPr>
      <w:rFonts w:ascii="Arial" w:hAnsi="Arial"/>
      <w:sz w:val="36"/>
      <w:lang w:eastAsia="en-US"/>
    </w:rPr>
  </w:style>
  <w:style w:type="character" w:customStyle="1" w:styleId="Heading9Char">
    <w:name w:val="Heading 9 Char"/>
    <w:link w:val="Heading9"/>
    <w:rsid w:val="002B50F1"/>
    <w:rPr>
      <w:rFonts w:ascii="Arial" w:hAnsi="Arial"/>
      <w:sz w:val="36"/>
      <w:lang w:eastAsia="en-US"/>
    </w:rPr>
  </w:style>
  <w:style w:type="character" w:customStyle="1" w:styleId="FooterChar">
    <w:name w:val="Footer Char"/>
    <w:link w:val="Footer"/>
    <w:rsid w:val="002B50F1"/>
    <w:rPr>
      <w:rFonts w:ascii="Arial" w:hAnsi="Arial"/>
      <w:b/>
      <w:i/>
      <w:noProof/>
      <w:sz w:val="18"/>
      <w:lang w:eastAsia="ja-JP"/>
    </w:rPr>
  </w:style>
  <w:style w:type="character" w:customStyle="1" w:styleId="NOChar">
    <w:name w:val="NO Char"/>
    <w:link w:val="NO"/>
    <w:qFormat/>
    <w:rsid w:val="002B50F1"/>
    <w:rPr>
      <w:lang w:eastAsia="en-US"/>
    </w:rPr>
  </w:style>
  <w:style w:type="character" w:customStyle="1" w:styleId="PLChar">
    <w:name w:val="PL Char"/>
    <w:link w:val="PL"/>
    <w:qFormat/>
    <w:rsid w:val="002B50F1"/>
    <w:rPr>
      <w:rFonts w:ascii="Courier New" w:hAnsi="Courier New"/>
      <w:noProof/>
      <w:sz w:val="16"/>
      <w:lang w:eastAsia="en-US"/>
    </w:rPr>
  </w:style>
  <w:style w:type="character" w:customStyle="1" w:styleId="TACChar">
    <w:name w:val="TAC Char"/>
    <w:link w:val="TAC"/>
    <w:qFormat/>
    <w:locked/>
    <w:rsid w:val="002B50F1"/>
    <w:rPr>
      <w:rFonts w:ascii="Arial" w:hAnsi="Arial"/>
      <w:sz w:val="18"/>
      <w:lang w:eastAsia="en-US"/>
    </w:rPr>
  </w:style>
  <w:style w:type="character" w:customStyle="1" w:styleId="B1Char1">
    <w:name w:val="B1 Char1"/>
    <w:link w:val="B1"/>
    <w:qFormat/>
    <w:rsid w:val="002B50F1"/>
    <w:rPr>
      <w:lang w:eastAsia="en-US"/>
    </w:rPr>
  </w:style>
  <w:style w:type="character" w:customStyle="1" w:styleId="EditorsNoteChar">
    <w:name w:val="Editor's Note Char"/>
    <w:aliases w:val="EN Char"/>
    <w:link w:val="EditorsNote"/>
    <w:qFormat/>
    <w:rsid w:val="002B50F1"/>
    <w:rPr>
      <w:color w:val="FF0000"/>
      <w:lang w:eastAsia="en-US"/>
    </w:rPr>
  </w:style>
  <w:style w:type="character" w:customStyle="1" w:styleId="TFChar">
    <w:name w:val="TF Char"/>
    <w:link w:val="TF"/>
    <w:qFormat/>
    <w:rsid w:val="002B50F1"/>
    <w:rPr>
      <w:rFonts w:ascii="Arial" w:hAnsi="Arial"/>
      <w:b/>
      <w:lang w:eastAsia="en-US"/>
    </w:rPr>
  </w:style>
  <w:style w:type="character" w:customStyle="1" w:styleId="B2Char">
    <w:name w:val="B2 Char"/>
    <w:link w:val="B2"/>
    <w:qFormat/>
    <w:rsid w:val="002B50F1"/>
    <w:rPr>
      <w:lang w:eastAsia="en-US"/>
    </w:rPr>
  </w:style>
  <w:style w:type="character" w:customStyle="1" w:styleId="B3Char2">
    <w:name w:val="B3 Char2"/>
    <w:link w:val="B3"/>
    <w:qFormat/>
    <w:rsid w:val="002B50F1"/>
    <w:rPr>
      <w:lang w:eastAsia="en-US"/>
    </w:rPr>
  </w:style>
  <w:style w:type="character" w:customStyle="1" w:styleId="B4Char">
    <w:name w:val="B4 Char"/>
    <w:link w:val="B4"/>
    <w:qFormat/>
    <w:rsid w:val="002B50F1"/>
    <w:rPr>
      <w:lang w:eastAsia="en-US"/>
    </w:rPr>
  </w:style>
  <w:style w:type="character" w:customStyle="1" w:styleId="B5Char">
    <w:name w:val="B5 Char"/>
    <w:link w:val="B5"/>
    <w:qFormat/>
    <w:rsid w:val="002B50F1"/>
    <w:rPr>
      <w:lang w:eastAsia="en-US"/>
    </w:rPr>
  </w:style>
  <w:style w:type="character" w:styleId="FootnoteReference">
    <w:name w:val="footnote reference"/>
    <w:basedOn w:val="DefaultParagraphFont"/>
    <w:qFormat/>
    <w:rsid w:val="002B50F1"/>
    <w:rPr>
      <w:b/>
      <w:position w:val="6"/>
      <w:sz w:val="16"/>
    </w:rPr>
  </w:style>
  <w:style w:type="paragraph" w:customStyle="1" w:styleId="B6">
    <w:name w:val="B6"/>
    <w:basedOn w:val="B5"/>
    <w:link w:val="B6Char"/>
    <w:qFormat/>
    <w:rsid w:val="002B50F1"/>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2B50F1"/>
    <w:rPr>
      <w:lang w:val="en-US" w:eastAsia="ja-JP"/>
    </w:rPr>
  </w:style>
  <w:style w:type="paragraph" w:customStyle="1" w:styleId="B7">
    <w:name w:val="B7"/>
    <w:basedOn w:val="B6"/>
    <w:link w:val="B7Char"/>
    <w:qFormat/>
    <w:rsid w:val="002B50F1"/>
    <w:pPr>
      <w:ind w:left="2269"/>
    </w:pPr>
  </w:style>
  <w:style w:type="character" w:customStyle="1" w:styleId="B7Char">
    <w:name w:val="B7 Char"/>
    <w:link w:val="B7"/>
    <w:qFormat/>
    <w:rsid w:val="002B50F1"/>
    <w:rPr>
      <w:lang w:val="en-US" w:eastAsia="ja-JP"/>
    </w:rPr>
  </w:style>
  <w:style w:type="paragraph" w:customStyle="1" w:styleId="B8">
    <w:name w:val="B8"/>
    <w:basedOn w:val="B7"/>
    <w:qFormat/>
    <w:rsid w:val="002B50F1"/>
    <w:pPr>
      <w:ind w:left="2552"/>
    </w:pPr>
  </w:style>
  <w:style w:type="paragraph" w:customStyle="1" w:styleId="Revision1">
    <w:name w:val="Revision1"/>
    <w:hidden/>
    <w:uiPriority w:val="99"/>
    <w:semiHidden/>
    <w:qFormat/>
    <w:rsid w:val="002B50F1"/>
    <w:pPr>
      <w:spacing w:after="160" w:line="259" w:lineRule="auto"/>
    </w:pPr>
    <w:rPr>
      <w:rFonts w:eastAsia="MS Mincho"/>
      <w:lang w:eastAsia="en-US"/>
    </w:rPr>
  </w:style>
  <w:style w:type="paragraph" w:customStyle="1" w:styleId="B9">
    <w:name w:val="B9"/>
    <w:basedOn w:val="B8"/>
    <w:qFormat/>
    <w:rsid w:val="002B50F1"/>
    <w:pPr>
      <w:ind w:left="2836"/>
    </w:pPr>
  </w:style>
  <w:style w:type="paragraph" w:customStyle="1" w:styleId="B10">
    <w:name w:val="B10"/>
    <w:basedOn w:val="B5"/>
    <w:link w:val="B10Char"/>
    <w:qFormat/>
    <w:rsid w:val="002B50F1"/>
    <w:pPr>
      <w:overflowPunct w:val="0"/>
      <w:autoSpaceDE w:val="0"/>
      <w:autoSpaceDN w:val="0"/>
      <w:adjustRightInd w:val="0"/>
      <w:ind w:left="3119"/>
      <w:textAlignment w:val="baseline"/>
    </w:pPr>
    <w:rPr>
      <w:lang w:eastAsia="ja-JP"/>
    </w:rPr>
  </w:style>
  <w:style w:type="character" w:customStyle="1" w:styleId="B10Char">
    <w:name w:val="B10 Char"/>
    <w:basedOn w:val="B5Char"/>
    <w:link w:val="B10"/>
    <w:rsid w:val="002B50F1"/>
    <w:rPr>
      <w:lang w:eastAsia="ja-JP"/>
    </w:rPr>
  </w:style>
  <w:style w:type="character" w:customStyle="1" w:styleId="EXChar">
    <w:name w:val="EX Char"/>
    <w:link w:val="EX"/>
    <w:qFormat/>
    <w:locked/>
    <w:rsid w:val="002B50F1"/>
    <w:rPr>
      <w:lang w:eastAsia="en-US"/>
    </w:rPr>
  </w:style>
  <w:style w:type="character" w:customStyle="1" w:styleId="CRCoverPageZchn">
    <w:name w:val="CR Cover Page Zchn"/>
    <w:link w:val="CRCoverPage"/>
    <w:qFormat/>
    <w:locked/>
    <w:rsid w:val="002B50F1"/>
    <w:rPr>
      <w:rFonts w:ascii="Arial" w:eastAsia="MS Mincho" w:hAnsi="Arial"/>
      <w:lang w:eastAsia="en-US"/>
    </w:rPr>
  </w:style>
  <w:style w:type="character" w:styleId="CommentReference">
    <w:name w:val="annotation reference"/>
    <w:basedOn w:val="DefaultParagraphFont"/>
    <w:qFormat/>
    <w:rsid w:val="002B50F1"/>
    <w:rPr>
      <w:sz w:val="16"/>
      <w:szCs w:val="16"/>
    </w:rPr>
  </w:style>
  <w:style w:type="character" w:customStyle="1" w:styleId="B3Char">
    <w:name w:val="B3 Char"/>
    <w:qFormat/>
    <w:rsid w:val="002B50F1"/>
    <w:rPr>
      <w:rFonts w:ascii="Times New Roman" w:hAnsi="Times New Roman"/>
      <w:lang w:val="en-GB" w:eastAsia="en-US"/>
    </w:rPr>
  </w:style>
  <w:style w:type="character" w:customStyle="1" w:styleId="B1Char">
    <w:name w:val="B1 Char"/>
    <w:qFormat/>
    <w:rsid w:val="002B50F1"/>
    <w:rPr>
      <w:rFonts w:ascii="Times New Roman" w:hAnsi="Times New Roman"/>
      <w:lang w:val="en-GB" w:eastAsia="en-US"/>
    </w:rPr>
  </w:style>
  <w:style w:type="table" w:customStyle="1" w:styleId="TableGrid1">
    <w:name w:val="Table Grid1"/>
    <w:basedOn w:val="TableNormal"/>
    <w:next w:val="TableGrid"/>
    <w:uiPriority w:val="39"/>
    <w:qFormat/>
    <w:rsid w:val="002B50F1"/>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2B50F1"/>
    <w:rPr>
      <w:i/>
      <w:iCs/>
    </w:rPr>
  </w:style>
  <w:style w:type="character" w:customStyle="1" w:styleId="normaltextrun">
    <w:name w:val="normaltextrun"/>
    <w:basedOn w:val="DefaultParagraphFont"/>
    <w:rsid w:val="002B50F1"/>
  </w:style>
  <w:style w:type="character" w:customStyle="1" w:styleId="CharChar3">
    <w:name w:val="Char Char3"/>
    <w:rsid w:val="002B50F1"/>
    <w:rPr>
      <w:rFonts w:ascii="Courier New" w:hAnsi="Courier New"/>
      <w:lang w:val="nb-NO"/>
    </w:rPr>
  </w:style>
  <w:style w:type="character" w:customStyle="1" w:styleId="fontstyle01">
    <w:name w:val="fontstyle01"/>
    <w:basedOn w:val="DefaultParagraphFont"/>
    <w:rsid w:val="002B50F1"/>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2B50F1"/>
    <w:pPr>
      <w:spacing w:line="259" w:lineRule="auto"/>
      <w:ind w:hanging="22"/>
      <w:jc w:val="both"/>
    </w:pPr>
    <w:rPr>
      <w:rFonts w:ascii="Arial" w:eastAsia="MS Mincho" w:hAnsi="Arial"/>
      <w:sz w:val="24"/>
      <w:szCs w:val="24"/>
    </w:rPr>
  </w:style>
  <w:style w:type="character" w:customStyle="1" w:styleId="3GPPNormalTextChar">
    <w:name w:val="3GPP Normal Text Char"/>
    <w:link w:val="3GPPNormalText"/>
    <w:qFormat/>
    <w:rsid w:val="002B50F1"/>
    <w:rPr>
      <w:rFonts w:ascii="Arial" w:eastAsia="MS Mincho" w:hAnsi="Arial"/>
      <w:sz w:val="24"/>
      <w:szCs w:val="24"/>
      <w:lang w:eastAsia="en-US"/>
    </w:rPr>
  </w:style>
  <w:style w:type="character" w:customStyle="1" w:styleId="TALChar">
    <w:name w:val="TAL Char"/>
    <w:qFormat/>
    <w:locked/>
    <w:rsid w:val="002B50F1"/>
    <w:rPr>
      <w:rFonts w:ascii="Arial" w:hAnsi="Arial"/>
      <w:sz w:val="18"/>
      <w:lang w:val="en-GB" w:eastAsia="en-US"/>
    </w:rPr>
  </w:style>
  <w:style w:type="character" w:customStyle="1" w:styleId="B3Car">
    <w:name w:val="B3 Car"/>
    <w:qFormat/>
    <w:rsid w:val="002B50F1"/>
    <w:rPr>
      <w:rFonts w:ascii="Times New Roman" w:hAnsi="Times New Roman"/>
      <w:lang w:val="en-GB" w:eastAsia="en-US"/>
    </w:rPr>
  </w:style>
  <w:style w:type="character" w:customStyle="1" w:styleId="ListBullet2Char">
    <w:name w:val="List Bullet 2 Char"/>
    <w:link w:val="ListBullet2"/>
    <w:qFormat/>
    <w:rsid w:val="002B50F1"/>
    <w:rPr>
      <w:lang w:eastAsia="en-US"/>
    </w:rPr>
  </w:style>
  <w:style w:type="character" w:customStyle="1" w:styleId="ui-provider">
    <w:name w:val="ui-provider"/>
    <w:basedOn w:val="DefaultParagraphFont"/>
    <w:qFormat/>
    <w:rsid w:val="002B50F1"/>
  </w:style>
  <w:style w:type="character" w:styleId="PageNumber">
    <w:name w:val="page number"/>
    <w:qFormat/>
    <w:rsid w:val="002B50F1"/>
  </w:style>
  <w:style w:type="character" w:customStyle="1" w:styleId="TAHChar">
    <w:name w:val="TAH Char"/>
    <w:qFormat/>
    <w:rsid w:val="002B50F1"/>
    <w:rPr>
      <w:rFonts w:ascii="Arial" w:hAnsi="Arial"/>
      <w:b/>
      <w:sz w:val="18"/>
    </w:rPr>
  </w:style>
  <w:style w:type="paragraph" w:customStyle="1" w:styleId="Note-Boxed">
    <w:name w:val="Note - Boxed"/>
    <w:basedOn w:val="Normal"/>
    <w:next w:val="Normal"/>
    <w:rsid w:val="002B50F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table" w:customStyle="1" w:styleId="1">
    <w:name w:val="网格型1"/>
    <w:basedOn w:val="TableNormal"/>
    <w:next w:val="TableGrid"/>
    <w:qFormat/>
    <w:rsid w:val="002B50F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2B50F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2B50F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2B50F1"/>
    <w:pPr>
      <w:spacing w:line="240" w:lineRule="auto"/>
    </w:pPr>
  </w:style>
  <w:style w:type="table" w:customStyle="1" w:styleId="4">
    <w:name w:val="网格型4"/>
    <w:basedOn w:val="TableNormal"/>
    <w:next w:val="TableGrid"/>
    <w:uiPriority w:val="39"/>
    <w:rsid w:val="002B50F1"/>
    <w:rPr>
      <w:rFonts w:ascii="Calibri" w:eastAsia="Yu Mincho" w:hAnsi="Calibr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2B50F1"/>
    <w:rPr>
      <w:rFonts w:ascii="Calibri" w:hAnsi="Calibri" w:cs="Calibri" w:hint="default"/>
      <w:color w:val="0000FF"/>
      <w:u w:val="single"/>
    </w:rPr>
  </w:style>
  <w:style w:type="character" w:customStyle="1" w:styleId="cf01">
    <w:name w:val="cf01"/>
    <w:basedOn w:val="DefaultParagraphFont"/>
    <w:rsid w:val="002B50F1"/>
    <w:rPr>
      <w:rFonts w:ascii="Segoe UI" w:hAnsi="Segoe UI" w:cs="Segoe UI" w:hint="default"/>
      <w:sz w:val="18"/>
      <w:szCs w:val="18"/>
    </w:rPr>
  </w:style>
  <w:style w:type="character" w:customStyle="1" w:styleId="cf11">
    <w:name w:val="cf11"/>
    <w:basedOn w:val="DefaultParagraphFont"/>
    <w:rsid w:val="002B50F1"/>
    <w:rPr>
      <w:rFonts w:ascii="Segoe UI" w:hAnsi="Segoe UI" w:cs="Segoe UI" w:hint="default"/>
      <w:i/>
      <w:iCs/>
      <w:sz w:val="18"/>
      <w:szCs w:val="18"/>
    </w:rPr>
  </w:style>
  <w:style w:type="paragraph" w:customStyle="1" w:styleId="pl0">
    <w:name w:val="pl"/>
    <w:basedOn w:val="Normal"/>
    <w:qFormat/>
    <w:rsid w:val="002B50F1"/>
    <w:pPr>
      <w:spacing w:before="100" w:beforeAutospacing="1" w:after="100" w:afterAutospacing="1"/>
    </w:pPr>
    <w:rPr>
      <w:sz w:val="24"/>
      <w:szCs w:val="24"/>
      <w:lang w:val="en-US" w:eastAsia="en-GB"/>
    </w:rPr>
  </w:style>
  <w:style w:type="paragraph" w:customStyle="1" w:styleId="Editorsnote0">
    <w:name w:val="Editor´s note"/>
    <w:basedOn w:val="List5"/>
    <w:next w:val="EditorsNote"/>
    <w:link w:val="EditorsnoteChar0"/>
    <w:qFormat/>
    <w:rsid w:val="002B50F1"/>
    <w:pPr>
      <w:overflowPunct w:val="0"/>
      <w:autoSpaceDE w:val="0"/>
      <w:autoSpaceDN w:val="0"/>
      <w:adjustRightInd w:val="0"/>
      <w:ind w:left="1702" w:hanging="284"/>
      <w:contextualSpacing w:val="0"/>
      <w:textAlignment w:val="baseline"/>
    </w:pPr>
    <w:rPr>
      <w:lang w:eastAsia="ja-JP"/>
    </w:rPr>
  </w:style>
  <w:style w:type="character" w:customStyle="1" w:styleId="EditorsnoteChar0">
    <w:name w:val="Editor´s note Char"/>
    <w:link w:val="Editorsnote0"/>
    <w:qFormat/>
    <w:rsid w:val="002B50F1"/>
    <w:rPr>
      <w:lang w:eastAsia="ja-JP"/>
    </w:rPr>
  </w:style>
  <w:style w:type="paragraph" w:customStyle="1" w:styleId="xmsolistparagraph">
    <w:name w:val="x_msolistparagraph"/>
    <w:basedOn w:val="Normal"/>
    <w:rsid w:val="00090B3F"/>
    <w:pPr>
      <w:spacing w:after="0"/>
      <w:ind w:left="720"/>
    </w:pPr>
    <w:rPr>
      <w:rFonts w:ascii="Aptos" w:eastAsiaTheme="minorEastAsia" w:hAnsi="Aptos" w:cs="Aptos"/>
      <w:sz w:val="24"/>
      <w:szCs w:val="24"/>
      <w:lang w:val="en-US"/>
    </w:rPr>
  </w:style>
  <w:style w:type="paragraph" w:customStyle="1" w:styleId="Default">
    <w:name w:val="Default"/>
    <w:rsid w:val="00F61F85"/>
    <w:pPr>
      <w:autoSpaceDE w:val="0"/>
      <w:autoSpaceDN w:val="0"/>
      <w:adjustRightInd w:val="0"/>
    </w:pPr>
    <w:rPr>
      <w:rFonts w:ascii="Courier New" w:eastAsiaTheme="minorHAnsi" w:hAnsi="Courier New" w:cs="Courier New"/>
      <w:color w:val="000000"/>
      <w:sz w:val="24"/>
      <w:szCs w:val="24"/>
      <w:lang w:eastAsia="en-US"/>
      <w14:ligatures w14:val="standardContextual"/>
    </w:rPr>
  </w:style>
  <w:style w:type="paragraph" w:customStyle="1" w:styleId="xmsonormal">
    <w:name w:val="x_msonormal"/>
    <w:basedOn w:val="Normal"/>
    <w:rsid w:val="003C2853"/>
    <w:pPr>
      <w:spacing w:after="0"/>
    </w:pPr>
    <w:rPr>
      <w:rFonts w:ascii="Aptos" w:eastAsiaTheme="minorHAnsi" w:hAnsi="Aptos" w:cs="Aptos"/>
      <w:sz w:val="24"/>
      <w:szCs w:val="24"/>
      <w:lang w:val="en-US"/>
    </w:rPr>
  </w:style>
  <w:style w:type="character" w:styleId="Mention">
    <w:name w:val="Mention"/>
    <w:basedOn w:val="DefaultParagraphFont"/>
    <w:uiPriority w:val="99"/>
    <w:unhideWhenUsed/>
    <w:rsid w:val="00CF6DCF"/>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0368570">
      <w:bodyDiv w:val="1"/>
      <w:marLeft w:val="0"/>
      <w:marRight w:val="0"/>
      <w:marTop w:val="0"/>
      <w:marBottom w:val="0"/>
      <w:divBdr>
        <w:top w:val="none" w:sz="0" w:space="0" w:color="auto"/>
        <w:left w:val="none" w:sz="0" w:space="0" w:color="auto"/>
        <w:bottom w:val="none" w:sz="0" w:space="0" w:color="auto"/>
        <w:right w:val="none" w:sz="0" w:space="0" w:color="auto"/>
      </w:divBdr>
    </w:div>
    <w:div w:id="90778806">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55018902">
      <w:bodyDiv w:val="1"/>
      <w:marLeft w:val="0"/>
      <w:marRight w:val="0"/>
      <w:marTop w:val="0"/>
      <w:marBottom w:val="0"/>
      <w:divBdr>
        <w:top w:val="none" w:sz="0" w:space="0" w:color="auto"/>
        <w:left w:val="none" w:sz="0" w:space="0" w:color="auto"/>
        <w:bottom w:val="none" w:sz="0" w:space="0" w:color="auto"/>
        <w:right w:val="none" w:sz="0" w:space="0" w:color="auto"/>
      </w:divBdr>
      <w:divsChild>
        <w:div w:id="112291287">
          <w:marLeft w:val="0"/>
          <w:marRight w:val="0"/>
          <w:marTop w:val="0"/>
          <w:marBottom w:val="0"/>
          <w:divBdr>
            <w:top w:val="none" w:sz="0" w:space="0" w:color="auto"/>
            <w:left w:val="none" w:sz="0" w:space="0" w:color="auto"/>
            <w:bottom w:val="none" w:sz="0" w:space="0" w:color="auto"/>
            <w:right w:val="none" w:sz="0" w:space="0" w:color="auto"/>
          </w:divBdr>
        </w:div>
        <w:div w:id="658264397">
          <w:marLeft w:val="0"/>
          <w:marRight w:val="0"/>
          <w:marTop w:val="0"/>
          <w:marBottom w:val="0"/>
          <w:divBdr>
            <w:top w:val="none" w:sz="0" w:space="0" w:color="auto"/>
            <w:left w:val="none" w:sz="0" w:space="0" w:color="auto"/>
            <w:bottom w:val="none" w:sz="0" w:space="0" w:color="auto"/>
            <w:right w:val="none" w:sz="0" w:space="0" w:color="auto"/>
          </w:divBdr>
        </w:div>
        <w:div w:id="658775257">
          <w:marLeft w:val="0"/>
          <w:marRight w:val="0"/>
          <w:marTop w:val="0"/>
          <w:marBottom w:val="0"/>
          <w:divBdr>
            <w:top w:val="none" w:sz="0" w:space="0" w:color="auto"/>
            <w:left w:val="none" w:sz="0" w:space="0" w:color="auto"/>
            <w:bottom w:val="none" w:sz="0" w:space="0" w:color="auto"/>
            <w:right w:val="none" w:sz="0" w:space="0" w:color="auto"/>
          </w:divBdr>
        </w:div>
        <w:div w:id="709571703">
          <w:marLeft w:val="0"/>
          <w:marRight w:val="0"/>
          <w:marTop w:val="0"/>
          <w:marBottom w:val="0"/>
          <w:divBdr>
            <w:top w:val="none" w:sz="0" w:space="0" w:color="auto"/>
            <w:left w:val="none" w:sz="0" w:space="0" w:color="auto"/>
            <w:bottom w:val="none" w:sz="0" w:space="0" w:color="auto"/>
            <w:right w:val="none" w:sz="0" w:space="0" w:color="auto"/>
          </w:divBdr>
        </w:div>
        <w:div w:id="878398390">
          <w:marLeft w:val="0"/>
          <w:marRight w:val="0"/>
          <w:marTop w:val="0"/>
          <w:marBottom w:val="0"/>
          <w:divBdr>
            <w:top w:val="none" w:sz="0" w:space="0" w:color="auto"/>
            <w:left w:val="none" w:sz="0" w:space="0" w:color="auto"/>
            <w:bottom w:val="none" w:sz="0" w:space="0" w:color="auto"/>
            <w:right w:val="none" w:sz="0" w:space="0" w:color="auto"/>
          </w:divBdr>
        </w:div>
        <w:div w:id="1067534846">
          <w:marLeft w:val="0"/>
          <w:marRight w:val="0"/>
          <w:marTop w:val="0"/>
          <w:marBottom w:val="0"/>
          <w:divBdr>
            <w:top w:val="none" w:sz="0" w:space="0" w:color="auto"/>
            <w:left w:val="none" w:sz="0" w:space="0" w:color="auto"/>
            <w:bottom w:val="none" w:sz="0" w:space="0" w:color="auto"/>
            <w:right w:val="none" w:sz="0" w:space="0" w:color="auto"/>
          </w:divBdr>
        </w:div>
        <w:div w:id="1469736321">
          <w:marLeft w:val="0"/>
          <w:marRight w:val="0"/>
          <w:marTop w:val="0"/>
          <w:marBottom w:val="0"/>
          <w:divBdr>
            <w:top w:val="none" w:sz="0" w:space="0" w:color="auto"/>
            <w:left w:val="none" w:sz="0" w:space="0" w:color="auto"/>
            <w:bottom w:val="none" w:sz="0" w:space="0" w:color="auto"/>
            <w:right w:val="none" w:sz="0" w:space="0" w:color="auto"/>
          </w:divBdr>
        </w:div>
        <w:div w:id="1514146735">
          <w:marLeft w:val="0"/>
          <w:marRight w:val="0"/>
          <w:marTop w:val="0"/>
          <w:marBottom w:val="0"/>
          <w:divBdr>
            <w:top w:val="none" w:sz="0" w:space="0" w:color="auto"/>
            <w:left w:val="none" w:sz="0" w:space="0" w:color="auto"/>
            <w:bottom w:val="none" w:sz="0" w:space="0" w:color="auto"/>
            <w:right w:val="none" w:sz="0" w:space="0" w:color="auto"/>
          </w:divBdr>
        </w:div>
        <w:div w:id="1793090389">
          <w:marLeft w:val="0"/>
          <w:marRight w:val="0"/>
          <w:marTop w:val="0"/>
          <w:marBottom w:val="0"/>
          <w:divBdr>
            <w:top w:val="none" w:sz="0" w:space="0" w:color="auto"/>
            <w:left w:val="none" w:sz="0" w:space="0" w:color="auto"/>
            <w:bottom w:val="none" w:sz="0" w:space="0" w:color="auto"/>
            <w:right w:val="none" w:sz="0" w:space="0" w:color="auto"/>
          </w:divBdr>
          <w:divsChild>
            <w:div w:id="89475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2851746">
      <w:bodyDiv w:val="1"/>
      <w:marLeft w:val="0"/>
      <w:marRight w:val="0"/>
      <w:marTop w:val="0"/>
      <w:marBottom w:val="0"/>
      <w:divBdr>
        <w:top w:val="none" w:sz="0" w:space="0" w:color="auto"/>
        <w:left w:val="none" w:sz="0" w:space="0" w:color="auto"/>
        <w:bottom w:val="none" w:sz="0" w:space="0" w:color="auto"/>
        <w:right w:val="none" w:sz="0" w:space="0" w:color="auto"/>
      </w:divBdr>
    </w:div>
    <w:div w:id="2083865695">
      <w:bodyDiv w:val="1"/>
      <w:marLeft w:val="0"/>
      <w:marRight w:val="0"/>
      <w:marTop w:val="0"/>
      <w:marBottom w:val="0"/>
      <w:divBdr>
        <w:top w:val="none" w:sz="0" w:space="0" w:color="auto"/>
        <w:left w:val="none" w:sz="0" w:space="0" w:color="auto"/>
        <w:bottom w:val="none" w:sz="0" w:space="0" w:color="auto"/>
        <w:right w:val="none" w:sz="0" w:space="0" w:color="auto"/>
      </w:divBdr>
      <w:divsChild>
        <w:div w:id="36516083">
          <w:marLeft w:val="0"/>
          <w:marRight w:val="0"/>
          <w:marTop w:val="0"/>
          <w:marBottom w:val="0"/>
          <w:divBdr>
            <w:top w:val="none" w:sz="0" w:space="0" w:color="auto"/>
            <w:left w:val="none" w:sz="0" w:space="0" w:color="auto"/>
            <w:bottom w:val="none" w:sz="0" w:space="0" w:color="auto"/>
            <w:right w:val="none" w:sz="0" w:space="0" w:color="auto"/>
          </w:divBdr>
        </w:div>
        <w:div w:id="48698553">
          <w:marLeft w:val="0"/>
          <w:marRight w:val="0"/>
          <w:marTop w:val="0"/>
          <w:marBottom w:val="0"/>
          <w:divBdr>
            <w:top w:val="none" w:sz="0" w:space="0" w:color="auto"/>
            <w:left w:val="none" w:sz="0" w:space="0" w:color="auto"/>
            <w:bottom w:val="none" w:sz="0" w:space="0" w:color="auto"/>
            <w:right w:val="none" w:sz="0" w:space="0" w:color="auto"/>
          </w:divBdr>
        </w:div>
        <w:div w:id="82917301">
          <w:marLeft w:val="0"/>
          <w:marRight w:val="0"/>
          <w:marTop w:val="0"/>
          <w:marBottom w:val="0"/>
          <w:divBdr>
            <w:top w:val="none" w:sz="0" w:space="0" w:color="auto"/>
            <w:left w:val="none" w:sz="0" w:space="0" w:color="auto"/>
            <w:bottom w:val="none" w:sz="0" w:space="0" w:color="auto"/>
            <w:right w:val="none" w:sz="0" w:space="0" w:color="auto"/>
          </w:divBdr>
          <w:divsChild>
            <w:div w:id="1556698121">
              <w:marLeft w:val="0"/>
              <w:marRight w:val="0"/>
              <w:marTop w:val="0"/>
              <w:marBottom w:val="0"/>
              <w:divBdr>
                <w:top w:val="none" w:sz="0" w:space="0" w:color="auto"/>
                <w:left w:val="none" w:sz="0" w:space="0" w:color="auto"/>
                <w:bottom w:val="none" w:sz="0" w:space="0" w:color="auto"/>
                <w:right w:val="none" w:sz="0" w:space="0" w:color="auto"/>
              </w:divBdr>
            </w:div>
          </w:divsChild>
        </w:div>
        <w:div w:id="332495475">
          <w:marLeft w:val="0"/>
          <w:marRight w:val="0"/>
          <w:marTop w:val="0"/>
          <w:marBottom w:val="0"/>
          <w:divBdr>
            <w:top w:val="none" w:sz="0" w:space="0" w:color="auto"/>
            <w:left w:val="none" w:sz="0" w:space="0" w:color="auto"/>
            <w:bottom w:val="none" w:sz="0" w:space="0" w:color="auto"/>
            <w:right w:val="none" w:sz="0" w:space="0" w:color="auto"/>
          </w:divBdr>
        </w:div>
        <w:div w:id="376852799">
          <w:marLeft w:val="0"/>
          <w:marRight w:val="0"/>
          <w:marTop w:val="0"/>
          <w:marBottom w:val="0"/>
          <w:divBdr>
            <w:top w:val="none" w:sz="0" w:space="0" w:color="auto"/>
            <w:left w:val="none" w:sz="0" w:space="0" w:color="auto"/>
            <w:bottom w:val="none" w:sz="0" w:space="0" w:color="auto"/>
            <w:right w:val="none" w:sz="0" w:space="0" w:color="auto"/>
          </w:divBdr>
        </w:div>
        <w:div w:id="688220885">
          <w:marLeft w:val="0"/>
          <w:marRight w:val="0"/>
          <w:marTop w:val="0"/>
          <w:marBottom w:val="0"/>
          <w:divBdr>
            <w:top w:val="none" w:sz="0" w:space="0" w:color="auto"/>
            <w:left w:val="none" w:sz="0" w:space="0" w:color="auto"/>
            <w:bottom w:val="none" w:sz="0" w:space="0" w:color="auto"/>
            <w:right w:val="none" w:sz="0" w:space="0" w:color="auto"/>
          </w:divBdr>
        </w:div>
        <w:div w:id="691807763">
          <w:marLeft w:val="0"/>
          <w:marRight w:val="0"/>
          <w:marTop w:val="0"/>
          <w:marBottom w:val="0"/>
          <w:divBdr>
            <w:top w:val="none" w:sz="0" w:space="0" w:color="auto"/>
            <w:left w:val="none" w:sz="0" w:space="0" w:color="auto"/>
            <w:bottom w:val="none" w:sz="0" w:space="0" w:color="auto"/>
            <w:right w:val="none" w:sz="0" w:space="0" w:color="auto"/>
          </w:divBdr>
        </w:div>
        <w:div w:id="1083182384">
          <w:marLeft w:val="0"/>
          <w:marRight w:val="0"/>
          <w:marTop w:val="0"/>
          <w:marBottom w:val="0"/>
          <w:divBdr>
            <w:top w:val="none" w:sz="0" w:space="0" w:color="auto"/>
            <w:left w:val="none" w:sz="0" w:space="0" w:color="auto"/>
            <w:bottom w:val="none" w:sz="0" w:space="0" w:color="auto"/>
            <w:right w:val="none" w:sz="0" w:space="0" w:color="auto"/>
          </w:divBdr>
        </w:div>
        <w:div w:id="114250097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2_RL2/TSGR2_126/Docs/R2-2405144.zip"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footer" Target="footer5.xm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 Id="rId22"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RBI5PAMIO524-1616901215-25419</_dlc_DocId>
    <_dlc_DocIdUrl xmlns="71c5aaf6-e6ce-465b-b873-5148d2a4c105">
      <Url>https://nokia.sharepoint.com/sites/gxp/_layouts/15/DocIdRedir.aspx?ID=RBI5PAMIO524-1616901215-25419</Url>
      <Description>RBI5PAMIO524-1616901215-25419</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B6378C35-701C-4BA9-8461-D285C0F27EAA}">
  <ds:schemaRefs>
    <ds:schemaRef ds:uri="http://schemas.openxmlformats.org/officeDocument/2006/bibliography"/>
  </ds:schemaRefs>
</ds:datastoreItem>
</file>

<file path=customXml/itemProps4.xml><?xml version="1.0" encoding="utf-8"?>
<ds:datastoreItem xmlns:ds="http://schemas.openxmlformats.org/officeDocument/2006/customXml" ds:itemID="{8ED1FF41-9130-4FBF-B742-64100F73850B}">
  <ds:schemaRefs>
    <ds:schemaRef ds:uri="http://purl.org/dc/dcmitype/"/>
    <ds:schemaRef ds:uri="http://schemas.microsoft.com/office/2006/documentManagement/types"/>
    <ds:schemaRef ds:uri="http://schemas.microsoft.com/office/2006/metadata/properties"/>
    <ds:schemaRef ds:uri="http://www.w3.org/XML/1998/namespace"/>
    <ds:schemaRef ds:uri="http://purl.org/dc/terms/"/>
    <ds:schemaRef ds:uri="http://schemas.openxmlformats.org/package/2006/metadata/core-properties"/>
    <ds:schemaRef ds:uri="3f2ce089-3858-4176-9a21-a30f9204848e"/>
    <ds:schemaRef ds:uri="http://purl.org/dc/elements/1.1/"/>
    <ds:schemaRef ds:uri="http://schemas.microsoft.com/office/infopath/2007/PartnerControls"/>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6.xml><?xml version="1.0" encoding="utf-8"?>
<ds:datastoreItem xmlns:ds="http://schemas.openxmlformats.org/officeDocument/2006/customXml" ds:itemID="{38F7CBCC-314A-402E-B8C2-C1BD7310F2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825</TotalTime>
  <Pages>1</Pages>
  <Words>13698</Words>
  <Characters>78085</Characters>
  <Application>Microsoft Office Word</Application>
  <DocSecurity>4</DocSecurity>
  <Lines>650</Lines>
  <Paragraphs>183</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91600</CharactersWithSpaces>
  <SharedDoc>false</SharedDoc>
  <HyperlinkBase/>
  <HLinks>
    <vt:vector size="6" baseType="variant">
      <vt:variant>
        <vt:i4>7995456</vt:i4>
      </vt:variant>
      <vt:variant>
        <vt:i4>3</vt:i4>
      </vt:variant>
      <vt:variant>
        <vt:i4>0</vt:i4>
      </vt:variant>
      <vt:variant>
        <vt:i4>5</vt:i4>
      </vt:variant>
      <vt:variant>
        <vt:lpwstr>https://www.3gpp.org/ftp/tsg_ran/WG2_RL2/TSGR2_126/Docs/R2-2405144.zip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(Endrit)</cp:lastModifiedBy>
  <cp:revision>319</cp:revision>
  <dcterms:created xsi:type="dcterms:W3CDTF">2016-08-13T08:53:00Z</dcterms:created>
  <dcterms:modified xsi:type="dcterms:W3CDTF">2024-08-08T22:40:00Z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93d08c83-634a-4a50-8eb8-94cf63755ff9</vt:lpwstr>
  </property>
</Properties>
</file>